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Fonts w:ascii="Times New Roman" w:eastAsia="Times New Roman" w:hAnsi="Times New Roman" w:cs="Times New Roman"/>
          <w:b/>
          <w:bCs/>
          <w:sz w:val="36"/>
          <w:szCs w:val="36"/>
          <w:lang w:eastAsia="be-BY"/>
        </w:rPr>
        <w:id w:val="-1874063360"/>
        <w:lock w:val="sdtLocked"/>
        <w:placeholder>
          <w:docPart w:val="A299AAAC558D4A66B83D3EA3774DF3C1"/>
        </w:placeholder>
        <w:text w:multiLine="1"/>
      </w:sdtPr>
      <w:sdtContent>
        <w:p w:rsidR="000F3F20" w:rsidRDefault="00C710FD" w:rsidP="000F3F20">
          <w:pPr>
            <w:jc w:val="center"/>
          </w:pPr>
          <w:r w:rsidRPr="00C710FD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be-BY"/>
            </w:rPr>
            <w:t>«История постоянно пишется заново…» Творчество Ю.Трифонова. К 95-летию со дня рождения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547658563E7B4425A45DC268AD8479D4"/>
        </w:placeholder>
      </w:sdtPr>
      <w:sdtEndPr>
        <w:rPr>
          <w:rStyle w:val="ae"/>
        </w:rPr>
      </w:sdtEndPr>
      <w:sdtContent>
        <w:p w:rsidR="003D1BFB" w:rsidRPr="003D1BFB" w:rsidRDefault="003D1BFB" w:rsidP="003D1BFB">
          <w:pPr>
            <w:pStyle w:val="a"/>
          </w:pPr>
          <w:r w:rsidRPr="003D1BFB">
            <w:t xml:space="preserve">Иванова, Н. Б. Проза Юрия Трифонова / Н. Б. Иванова ; [худож. И. Гусева ; форзац В. Куприянова]. - Москва : Советский писатель, 1984. - 296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История русской советской литературы : учебное пособие для студ. филологических фак. ун-тов / Е. П. Бахметьева [и др.] ; под ред. П.С. Выходцева. - 3-е изд., доп. - Москва : Высшая школа, 1979. - 694 с 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История русской советской литературы : учебное пособие для студентов вузов, обучающихся по специальности "Русский язык и литература" / под ред. П. С. Выходцева. - 4-е изд., испр. и доп. - Москва : Высшая школа, 1986. - 632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Лейдерман, Н. Л. Современная русская литература, 1950-1990-е годы. В 2 т. : учебное пособие для студентов вузов. Т. 1 : 1953-1968 / Н. Л. Лейдерман, М. Н. Липовецкий. - Москва : Академия , 2003. - 416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Лейдерман, Н. Л. Современная русская литература, 1950-1990-е годы. В 2 т. : учебное пособие для студентов вузов. Т. 2 : 1968-1990 / Н. Л. Лейдерман, М. Н. Липовецкий. - Москва : Академия , 2003. - 676 c. </w:t>
          </w:r>
        </w:p>
        <w:p w:rsidR="003D1BFB" w:rsidRPr="003D1BFB" w:rsidRDefault="003D1BFB" w:rsidP="003D1BFB">
          <w:pPr>
            <w:pStyle w:val="a"/>
          </w:pPr>
          <w:r w:rsidRPr="003D1BFB">
            <w:t>Панкин, Б. Д. Строгая литература : литературно-критические статьи и очерки / Б. Д. Панкин. - Москва : Советский писатель, 1980. - 288 c.</w:t>
          </w:r>
        </w:p>
        <w:p w:rsidR="003D1BFB" w:rsidRPr="003D1BFB" w:rsidRDefault="003D1BFB" w:rsidP="003D1BFB">
          <w:pPr>
            <w:pStyle w:val="a"/>
          </w:pPr>
          <w:r w:rsidRPr="003D1BFB">
            <w:t>Трифонов, Ю. В. Бесконечные игры. О спорте, о времени, о себе / Ю. В. Трифонов ; [сост. О. Р. Трифонова-Мирошниченко ; вступ. ст. А. П. Шитова]. - Москва : Физкультура и спорт, 1989. - 478 c.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Вечные темы : романы, повести / Ю. В. Трифонов ; [худож. Ю. Алексеева]. - [6-е изд.]. - Москва : Советский писатель, 1985. - 640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Дом на набережной : роман, дневники / Ю. В. Трифонов ; сост. О. Трифонов ; оформл. худож. А. Новикова, И. Саукова. - Москва : ЭКСМО-Пресс, 2000. - 608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Другая жизнь : повести, рассказы / Ю. В. Трифонов ; [худож. Л. Гритчин ; послесл. Л. Теракопяна]. - Москва : Известия, 1979. - 688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Избранное / Ю. В. Трифонов. - Минск : Вышэйшая школа, 1983. - 544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Нетерпение : повесть об Андрее Желябове / Ю. В. Трифонов. - 3-е изд. - Москва : Политиздат, 1988. - 512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Нетерпение : роман / Ю. В. Трифонов ; [худож. Г. Новожилов]. - Москва : Советский писатель, 1988. - 384 c. </w:t>
          </w:r>
        </w:p>
        <w:p w:rsidR="003D1BFB" w:rsidRPr="003D1BFB" w:rsidRDefault="003D1BFB" w:rsidP="003D1BFB">
          <w:pPr>
            <w:pStyle w:val="a"/>
          </w:pPr>
          <w:r w:rsidRPr="003D1BFB">
            <w:lastRenderedPageBreak/>
            <w:t xml:space="preserve">Трифонов, Ю. В. Нетерпение ; Старик : романы / Ю. В. Трифонов ; [послесл. В. Оскоцкого ; худож. Г. Метченко]. - Москва : Известия, 1983. - 640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Отблеск костра : документальная повесть ; Исчезновение : роман / Ю. В. Трифонов ; [худож. Е. Соколов]. - Москва : Советский писатель, 1988. – 304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Собрание сочинений. В 4 т. . Т. 1 : Студенты: повесть ; Утоление жажды: роман / Ю. В. Трифонов ; [вступ. ст. Ф. Ф. Кузнецова ; худож. М. З. Шлосберг]. - Москва : Художественная литература, 1985. - 752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Собрание сочинений. В 4 т. . Т. 2 : Повести / Ю. В. Трифонов ; [сост.: И. Д. Громова, Т. А. Смолянская ; худож. М. З. Шлосберг]. - Москва : Художественная литература, 1986. - 496 c. </w:t>
          </w:r>
        </w:p>
        <w:p w:rsidR="003D1BFB" w:rsidRPr="003D1BFB" w:rsidRDefault="003D1BFB" w:rsidP="003D1BFB">
          <w:pPr>
            <w:pStyle w:val="a"/>
          </w:pPr>
          <w:r w:rsidRPr="003D1BFB">
            <w:t xml:space="preserve">Трифонов, Ю. В. Собрание сочинений. В 4 т. . Т. 3 : Нетерпение ; Старик: романы / Ю. В. Трифонов ; [сост.: И. Д. Громова, Т. А. Смолянская ; худож. М. З. Шлосберг]. - Москва : Художественная литература, 1986. - 608 c. </w:t>
          </w:r>
        </w:p>
        <w:p w:rsidR="00427BAD" w:rsidRPr="00287AB6" w:rsidRDefault="003D1BFB" w:rsidP="003D1BFB">
          <w:pPr>
            <w:pStyle w:val="a"/>
          </w:pPr>
          <w:r w:rsidRPr="003D1BFB">
            <w:t>Трифонов, Ю. В. Собрание сочинений. В 4 т. . Т. 4 : Отблеск костра: документальная повесть ; Рассказы ; Время и место: роман ; Статьи / Ю. В. Трифонов ; [сост.: И. Д. Громова, Т. А. Смолянская ; худож. М. З. Шлосберг]. - Москва : Художественная литература, 1987. - 576 c.</w:t>
          </w:r>
        </w:p>
      </w:sdtContent>
    </w:sdt>
    <w:bookmarkStart w:id="0" w:name="_GoBack" w:displacedByCustomXml="prev"/>
    <w:bookmarkEnd w:id="0" w:displacedByCustomXml="prev"/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FD" w:rsidRDefault="00C710FD" w:rsidP="008D1313">
      <w:pPr>
        <w:spacing w:after="0"/>
      </w:pPr>
      <w:r>
        <w:separator/>
      </w:r>
    </w:p>
  </w:endnote>
  <w:endnote w:type="continuationSeparator" w:id="0">
    <w:p w:rsidR="00C710FD" w:rsidRDefault="00C710FD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FD" w:rsidRDefault="00C710FD" w:rsidP="008D1313">
      <w:pPr>
        <w:spacing w:after="0"/>
      </w:pPr>
      <w:r>
        <w:separator/>
      </w:r>
    </w:p>
  </w:footnote>
  <w:footnote w:type="continuationSeparator" w:id="0">
    <w:p w:rsidR="00C710FD" w:rsidRDefault="00C710FD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26B90"/>
    <w:multiLevelType w:val="multilevel"/>
    <w:tmpl w:val="7FD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FD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D1BFB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710FD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9AAAC558D4A66B83D3EA3774DF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E838F-E2E5-4DF4-84D0-6D131FB8E12A}"/>
      </w:docPartPr>
      <w:docPartBody>
        <w:p w:rsidR="00000000" w:rsidRDefault="0050537B">
          <w:pPr>
            <w:pStyle w:val="A299AAAC558D4A66B83D3EA3774DF3C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547658563E7B4425A45DC268AD847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DAD7B-C49E-4BF9-AA18-18593F431C86}"/>
      </w:docPartPr>
      <w:docPartBody>
        <w:p w:rsidR="00000000" w:rsidRDefault="0050537B">
          <w:pPr>
            <w:pStyle w:val="547658563E7B4425A45DC268AD8479D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299AAAC558D4A66B83D3EA3774DF3C1">
    <w:name w:val="A299AAAC558D4A66B83D3EA3774DF3C1"/>
  </w:style>
  <w:style w:type="paragraph" w:customStyle="1" w:styleId="547658563E7B4425A45DC268AD8479D4">
    <w:name w:val="547658563E7B4425A45DC268AD8479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299AAAC558D4A66B83D3EA3774DF3C1">
    <w:name w:val="A299AAAC558D4A66B83D3EA3774DF3C1"/>
  </w:style>
  <w:style w:type="paragraph" w:customStyle="1" w:styleId="547658563E7B4425A45DC268AD8479D4">
    <w:name w:val="547658563E7B4425A45DC268AD847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2</Pages>
  <Words>485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2020-09-16T07:57:00Z</dcterms:created>
  <dcterms:modified xsi:type="dcterms:W3CDTF">2020-09-16T08:02:00Z</dcterms:modified>
</cp:coreProperties>
</file>