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79" w:rsidRDefault="00D15479" w:rsidP="00D15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УПРАВЛЯЕМАЯ САМОСТОЯТЕЛЬНАЯ РАБОТА СТУДЕНТОВ</w:t>
      </w:r>
    </w:p>
    <w:p w:rsidR="00D15479" w:rsidRPr="00D15479" w:rsidRDefault="00D15479" w:rsidP="00D15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D15479">
        <w:rPr>
          <w:rFonts w:ascii="Times New Roman" w:hAnsi="Times New Roman"/>
          <w:sz w:val="24"/>
          <w:szCs w:val="24"/>
          <w:lang w:val="ru-RU"/>
        </w:rPr>
        <w:t>по дисциплине «Начертательная геометрия и инженерная графика»</w:t>
      </w:r>
    </w:p>
    <w:p w:rsidR="00D15479" w:rsidRPr="00D15479" w:rsidRDefault="00D15479" w:rsidP="00D1547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  <w:lang w:val="ru-RU" w:eastAsia="ru-RU"/>
        </w:rPr>
      </w:pPr>
      <w:r w:rsidRPr="00D15479">
        <w:rPr>
          <w:rFonts w:ascii="Times New Roman" w:hAnsi="Times New Roman"/>
          <w:sz w:val="24"/>
          <w:szCs w:val="28"/>
          <w:lang w:val="ru-RU" w:eastAsia="ru-RU"/>
        </w:rPr>
        <w:t xml:space="preserve">для </w:t>
      </w:r>
      <w:r>
        <w:rPr>
          <w:rFonts w:ascii="Times New Roman" w:hAnsi="Times New Roman"/>
          <w:sz w:val="24"/>
          <w:szCs w:val="28"/>
          <w:lang w:val="ru-RU" w:eastAsia="ru-RU"/>
        </w:rPr>
        <w:t xml:space="preserve">студентов </w:t>
      </w:r>
      <w:r w:rsidRPr="00D15479">
        <w:rPr>
          <w:rFonts w:ascii="Times New Roman" w:hAnsi="Times New Roman"/>
          <w:sz w:val="24"/>
          <w:szCs w:val="28"/>
          <w:lang w:val="ru-RU" w:eastAsia="ru-RU"/>
        </w:rPr>
        <w:t>специальностей: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pacing w:val="-6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pacing w:val="-6"/>
          <w:sz w:val="24"/>
          <w:szCs w:val="28"/>
          <w:lang w:val="ru-RU" w:eastAsia="be-BY"/>
        </w:rPr>
        <w:t>1-74 06 01 «Техническое обеспечение процессов сельскохозяйственного производства»</w:t>
      </w:r>
      <w:r w:rsidR="00316DE7">
        <w:rPr>
          <w:rFonts w:ascii="Times New Roman" w:hAnsi="Times New Roman"/>
          <w:spacing w:val="-6"/>
          <w:sz w:val="24"/>
          <w:szCs w:val="28"/>
          <w:lang w:val="ru-RU" w:eastAsia="be-BY"/>
        </w:rPr>
        <w:t xml:space="preserve"> НИСПО</w:t>
      </w:r>
      <w:r w:rsidRPr="00D15479">
        <w:rPr>
          <w:rFonts w:ascii="Times New Roman" w:hAnsi="Times New Roman"/>
          <w:spacing w:val="-6"/>
          <w:sz w:val="24"/>
          <w:szCs w:val="28"/>
          <w:lang w:val="ru-RU" w:eastAsia="be-BY"/>
        </w:rPr>
        <w:t>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1-74 06 03 «Ремонтно-обслуживающее производство в сельском хозяйстве»</w:t>
      </w:r>
      <w:r w:rsidR="00316DE7" w:rsidRPr="00316DE7">
        <w:rPr>
          <w:rFonts w:ascii="Times New Roman" w:hAnsi="Times New Roman"/>
          <w:spacing w:val="-6"/>
          <w:sz w:val="24"/>
          <w:szCs w:val="28"/>
          <w:lang w:val="ru-RU" w:eastAsia="be-BY"/>
        </w:rPr>
        <w:t xml:space="preserve"> </w:t>
      </w:r>
      <w:r w:rsidR="00316DE7">
        <w:rPr>
          <w:rFonts w:ascii="Times New Roman" w:hAnsi="Times New Roman"/>
          <w:spacing w:val="-6"/>
          <w:sz w:val="24"/>
          <w:szCs w:val="28"/>
          <w:lang w:val="ru-RU" w:eastAsia="be-BY"/>
        </w:rPr>
        <w:t>НИСПО</w:t>
      </w:r>
      <w:r w:rsidRPr="00D15479">
        <w:rPr>
          <w:rFonts w:ascii="Times New Roman" w:hAnsi="Times New Roman"/>
          <w:sz w:val="24"/>
          <w:szCs w:val="28"/>
          <w:lang w:val="ru-RU" w:eastAsia="be-BY"/>
        </w:rPr>
        <w:t>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color w:val="000000"/>
          <w:sz w:val="24"/>
          <w:szCs w:val="28"/>
          <w:lang w:val="ru-RU" w:eastAsia="be-BY"/>
        </w:rPr>
        <w:t>1-74 06 05 «Энергетическое обеспечение сельско</w:t>
      </w:r>
      <w:r w:rsidR="00316DE7">
        <w:rPr>
          <w:rFonts w:ascii="Times New Roman" w:hAnsi="Times New Roman"/>
          <w:color w:val="000000"/>
          <w:sz w:val="24"/>
          <w:szCs w:val="28"/>
          <w:lang w:val="ru-RU" w:eastAsia="be-BY"/>
        </w:rPr>
        <w:t>го хозяйства»</w:t>
      </w:r>
      <w:r w:rsidR="00316DE7" w:rsidRPr="00316DE7">
        <w:rPr>
          <w:rFonts w:ascii="Times New Roman" w:hAnsi="Times New Roman"/>
          <w:spacing w:val="-6"/>
          <w:sz w:val="24"/>
          <w:szCs w:val="28"/>
          <w:lang w:val="ru-RU" w:eastAsia="be-BY"/>
        </w:rPr>
        <w:t xml:space="preserve"> </w:t>
      </w:r>
      <w:r w:rsidR="00316DE7">
        <w:rPr>
          <w:rFonts w:ascii="Times New Roman" w:hAnsi="Times New Roman"/>
          <w:spacing w:val="-6"/>
          <w:sz w:val="24"/>
          <w:szCs w:val="28"/>
          <w:lang w:val="ru-RU" w:eastAsia="be-BY"/>
        </w:rPr>
        <w:t>НИСПО</w:t>
      </w:r>
      <w:bookmarkStart w:id="0" w:name="_GoBack"/>
      <w:bookmarkEnd w:id="0"/>
      <w:r w:rsidR="00316DE7">
        <w:rPr>
          <w:rFonts w:ascii="Times New Roman" w:hAnsi="Times New Roman"/>
          <w:color w:val="000000"/>
          <w:sz w:val="24"/>
          <w:szCs w:val="28"/>
          <w:lang w:val="ru-RU" w:eastAsia="be-BY"/>
        </w:rPr>
        <w:t>.</w:t>
      </w:r>
    </w:p>
    <w:p w:rsidR="00D15479" w:rsidRDefault="00D15479" w:rsidP="00D1547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D47408" w:rsidRPr="00294583" w:rsidRDefault="00D15479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конспект по теме: </w:t>
      </w:r>
      <w:proofErr w:type="gramStart"/>
      <w:r w:rsidRPr="00294583">
        <w:rPr>
          <w:rFonts w:ascii="Times New Roman" w:hAnsi="Times New Roman"/>
          <w:b/>
          <w:sz w:val="24"/>
          <w:szCs w:val="24"/>
          <w:lang w:val="ru-RU"/>
        </w:rPr>
        <w:t>«Задание многогранников (призма, пирамида) на комплексном чертеже Монжа»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(Понятие о многогранниках.</w:t>
      </w:r>
      <w:proofErr w:type="gramEnd"/>
      <w:r w:rsidRPr="00294583">
        <w:rPr>
          <w:rFonts w:ascii="Times New Roman" w:hAnsi="Times New Roman"/>
          <w:sz w:val="24"/>
          <w:szCs w:val="24"/>
          <w:lang w:val="ru-RU"/>
        </w:rPr>
        <w:t xml:space="preserve"> Построение проекций призмы, пирамиды. Анализ поверхности многогранников, точка и линия на поверхности. </w:t>
      </w:r>
      <w:proofErr w:type="gramStart"/>
      <w:r w:rsidRPr="00294583">
        <w:rPr>
          <w:rFonts w:ascii="Times New Roman" w:hAnsi="Times New Roman"/>
          <w:sz w:val="24"/>
          <w:szCs w:val="24"/>
          <w:lang w:val="ru-RU"/>
        </w:rPr>
        <w:t>Сечение поверхностей плоскостями частного положения);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реферат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 xml:space="preserve">Кривые линии и поверхности. </w:t>
      </w:r>
      <w:proofErr w:type="gramStart"/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Образование и задание поверхностей вращения (цилиндр, конус, шар, то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р) на комплексном чертеже Монжа»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Общие сведения о кривых линиях.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Плоские и пространственные кривые линии. Обзор некоторых кривых поверхностей. Винтовые поверхности. Образование поверхностей вращения. Общие понятия и определения. Построение проекций цилиндра, конуса, шара, тора. Анализ поверхности тел вращения, точка и линия на поверхности. </w:t>
      </w:r>
      <w:proofErr w:type="gramStart"/>
      <w:r w:rsidR="00D15479" w:rsidRPr="00294583">
        <w:rPr>
          <w:rFonts w:ascii="Times New Roman" w:hAnsi="Times New Roman"/>
          <w:sz w:val="24"/>
          <w:szCs w:val="24"/>
          <w:lang w:val="ru-RU"/>
        </w:rPr>
        <w:t>Сечение поверхностей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плоскостями частного положения)</w:t>
      </w:r>
      <w:r w:rsidRPr="00316DE7">
        <w:rPr>
          <w:rFonts w:ascii="Times New Roman" w:hAnsi="Times New Roman"/>
          <w:sz w:val="24"/>
          <w:szCs w:val="24"/>
          <w:lang w:val="ru-RU"/>
        </w:rPr>
        <w:t>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реферат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«Способы преобразования чертежа»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Сущность способов преобразования чертежа.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Способ замены плоскостей проекций. Способ вращения вокруг проецирующей оси. Способ плоскопараллельного перемещения (способ вращения без указания оси вращения). </w:t>
      </w:r>
      <w:proofErr w:type="gramStart"/>
      <w:r w:rsidR="00D15479" w:rsidRPr="00294583">
        <w:rPr>
          <w:rFonts w:ascii="Times New Roman" w:hAnsi="Times New Roman"/>
          <w:sz w:val="24"/>
          <w:szCs w:val="24"/>
          <w:lang w:val="ru-RU"/>
        </w:rPr>
        <w:t>Спос</w:t>
      </w:r>
      <w:r w:rsidRPr="00294583">
        <w:rPr>
          <w:rFonts w:ascii="Times New Roman" w:hAnsi="Times New Roman"/>
          <w:sz w:val="24"/>
          <w:szCs w:val="24"/>
          <w:lang w:val="ru-RU"/>
        </w:rPr>
        <w:t>об вращения вокруг линии уровня);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реферат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«Развертки поверхностей»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Свойства разверток.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Точно приближенные развертки. </w:t>
      </w:r>
      <w:proofErr w:type="gramStart"/>
      <w:r w:rsidR="00D15479" w:rsidRPr="00294583">
        <w:rPr>
          <w:rFonts w:ascii="Times New Roman" w:hAnsi="Times New Roman"/>
          <w:sz w:val="24"/>
          <w:szCs w:val="24"/>
          <w:lang w:val="ru-RU"/>
        </w:rPr>
        <w:t>Построение разверток многогранных, цилиндрических, конических и др. поверхностей методом триангуляции</w:t>
      </w:r>
      <w:r w:rsidRPr="00294583">
        <w:rPr>
          <w:rFonts w:ascii="Times New Roman" w:hAnsi="Times New Roman"/>
          <w:sz w:val="24"/>
          <w:szCs w:val="24"/>
          <w:lang w:val="ru-RU"/>
        </w:rPr>
        <w:t>, нормального сечения, раскатки);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«Выполнение простых разрезов»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Построение по двум заданным видам – вида слева, выполнение необходимых простых разрезов, нанесение ра</w:t>
      </w:r>
      <w:r w:rsidRPr="00294583">
        <w:rPr>
          <w:rFonts w:ascii="Times New Roman" w:hAnsi="Times New Roman"/>
          <w:sz w:val="24"/>
          <w:szCs w:val="24"/>
          <w:lang w:val="ru-RU"/>
        </w:rPr>
        <w:t>змеров, построение аксонометрии);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Выполнен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ие сложных ступенчатых</w:t>
      </w:r>
      <w:r w:rsidR="00316DE7">
        <w:rPr>
          <w:rFonts w:ascii="Times New Roman" w:hAnsi="Times New Roman"/>
          <w:b/>
          <w:sz w:val="24"/>
          <w:szCs w:val="24"/>
          <w:lang w:val="ru-RU"/>
        </w:rPr>
        <w:t xml:space="preserve"> и сложных ломаных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 xml:space="preserve"> разрезов»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Выполнение на двух заданных видах сложного ступенчатого разреза, выполнение необходи</w:t>
      </w:r>
      <w:r w:rsidRPr="00294583">
        <w:rPr>
          <w:rFonts w:ascii="Times New Roman" w:hAnsi="Times New Roman"/>
          <w:sz w:val="24"/>
          <w:szCs w:val="24"/>
          <w:lang w:val="ru-RU"/>
        </w:rPr>
        <w:t>мых сечений, нанесение размеров);</w:t>
      </w:r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 xml:space="preserve">«Контроль по модулю </w:t>
      </w:r>
      <w:r w:rsidR="00316DE7">
        <w:rPr>
          <w:rFonts w:ascii="Times New Roman" w:hAnsi="Times New Roman"/>
          <w:b/>
          <w:sz w:val="24"/>
          <w:szCs w:val="24"/>
          <w:lang w:val="ru-RU"/>
        </w:rPr>
        <w:t>М</w:t>
      </w:r>
      <w:proofErr w:type="gramStart"/>
      <w:r w:rsidR="00316DE7">
        <w:rPr>
          <w:rFonts w:ascii="Times New Roman" w:hAnsi="Times New Roman"/>
          <w:b/>
          <w:sz w:val="24"/>
          <w:szCs w:val="24"/>
          <w:lang w:val="ru-RU"/>
        </w:rPr>
        <w:t>1</w:t>
      </w:r>
      <w:proofErr w:type="gramEnd"/>
      <w:r w:rsidR="00316DE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М2»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вариантам, определенным преподавателем);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316DE7" w:rsidRPr="00811A6A">
        <w:rPr>
          <w:rFonts w:ascii="Times New Roman" w:hAnsi="Times New Roman"/>
          <w:b/>
          <w:sz w:val="24"/>
          <w:szCs w:val="24"/>
          <w:lang w:val="ru-RU"/>
        </w:rPr>
        <w:t>Выполнение сборочных чертежей соединений сваркой, пайкой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6DE7">
        <w:rPr>
          <w:rFonts w:ascii="Times New Roman" w:hAnsi="Times New Roman"/>
          <w:sz w:val="24"/>
          <w:szCs w:val="24"/>
          <w:lang w:val="ru-RU"/>
        </w:rPr>
        <w:t>(</w:t>
      </w:r>
      <w:r w:rsidR="00316DE7" w:rsidRPr="00316DE7">
        <w:rPr>
          <w:rFonts w:ascii="Times New Roman" w:hAnsi="Times New Roman"/>
          <w:sz w:val="24"/>
          <w:szCs w:val="24"/>
          <w:lang w:val="ru-RU"/>
        </w:rPr>
        <w:t>Выполнение сборочных чертежей соединений сваркой, пайкой.</w:t>
      </w:r>
      <w:proofErr w:type="gramEnd"/>
      <w:r w:rsidR="00316DE7" w:rsidRPr="00316DE7">
        <w:rPr>
          <w:rFonts w:ascii="Times New Roman" w:hAnsi="Times New Roman"/>
          <w:sz w:val="24"/>
          <w:szCs w:val="24"/>
          <w:lang w:val="ru-RU"/>
        </w:rPr>
        <w:t xml:space="preserve"> Нанесение обозначений. </w:t>
      </w:r>
      <w:proofErr w:type="gramStart"/>
      <w:r w:rsidR="00316DE7" w:rsidRPr="00316DE7">
        <w:rPr>
          <w:rFonts w:ascii="Times New Roman" w:hAnsi="Times New Roman"/>
          <w:sz w:val="24"/>
          <w:szCs w:val="24"/>
          <w:lang w:val="ru-RU"/>
        </w:rPr>
        <w:t>Составление спецификаций</w:t>
      </w:r>
      <w:r w:rsidRPr="00316DE7">
        <w:rPr>
          <w:rFonts w:ascii="Times New Roman" w:hAnsi="Times New Roman"/>
          <w:sz w:val="24"/>
          <w:szCs w:val="24"/>
          <w:lang w:val="ru-RU"/>
        </w:rPr>
        <w:t>);</w:t>
      </w:r>
      <w:proofErr w:type="gramEnd"/>
    </w:p>
    <w:p w:rsidR="00D15479" w:rsidRPr="00316DE7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>Выполнить ИГР по теме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316DE7" w:rsidRPr="00811A6A">
        <w:rPr>
          <w:rFonts w:ascii="Times New Roman" w:hAnsi="Times New Roman"/>
          <w:b/>
          <w:sz w:val="24"/>
          <w:szCs w:val="24"/>
          <w:lang w:val="ru-RU"/>
        </w:rPr>
        <w:t>Выполнение сборочного чертежа зубчатой передачи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6DE7">
        <w:rPr>
          <w:rFonts w:ascii="Times New Roman" w:hAnsi="Times New Roman"/>
          <w:sz w:val="24"/>
          <w:szCs w:val="24"/>
          <w:lang w:val="ru-RU"/>
        </w:rPr>
        <w:t>(</w:t>
      </w:r>
      <w:r w:rsidR="00316DE7" w:rsidRPr="00316DE7">
        <w:rPr>
          <w:rFonts w:ascii="Times New Roman" w:hAnsi="Times New Roman"/>
          <w:sz w:val="24"/>
          <w:szCs w:val="24"/>
          <w:lang w:val="ru-RU"/>
        </w:rPr>
        <w:t>Выполнение сборочного чертежа зубчатой цилиндрической передачи, соединений шпоночных и шлицевых.</w:t>
      </w:r>
      <w:proofErr w:type="gramEnd"/>
      <w:r w:rsidR="00316DE7" w:rsidRPr="00316D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316DE7" w:rsidRPr="00316DE7">
        <w:rPr>
          <w:rFonts w:ascii="Times New Roman" w:hAnsi="Times New Roman"/>
          <w:sz w:val="24"/>
          <w:szCs w:val="24"/>
          <w:lang w:val="ru-RU"/>
        </w:rPr>
        <w:t>Нанесение обозначений</w:t>
      </w:r>
      <w:r w:rsidRPr="00316DE7">
        <w:rPr>
          <w:rFonts w:ascii="Times New Roman" w:hAnsi="Times New Roman"/>
          <w:sz w:val="24"/>
          <w:szCs w:val="24"/>
          <w:lang w:val="ru-RU"/>
        </w:rPr>
        <w:t>);</w:t>
      </w:r>
      <w:proofErr w:type="gramEnd"/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 xml:space="preserve">«Контроль по модулю </w:t>
      </w:r>
      <w:r w:rsidR="00316DE7">
        <w:rPr>
          <w:rFonts w:ascii="Times New Roman" w:hAnsi="Times New Roman"/>
          <w:b/>
          <w:sz w:val="24"/>
          <w:szCs w:val="24"/>
          <w:lang w:val="ru-RU"/>
        </w:rPr>
        <w:t xml:space="preserve">М3,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М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4</w:t>
      </w:r>
      <w:proofErr w:type="gramEnd"/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вариантам, определенным преподавателем);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  <w:lang w:val="ru-RU" w:eastAsia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pacing w:val="-4"/>
          <w:sz w:val="24"/>
          <w:szCs w:val="24"/>
          <w:lang w:val="ru-RU" w:eastAsia="ru-RU"/>
        </w:rPr>
        <w:t>Вы</w:t>
      </w:r>
      <w:r w:rsidRPr="00FD2AAE">
        <w:rPr>
          <w:rFonts w:ascii="Times New Roman" w:hAnsi="Times New Roman"/>
          <w:b/>
          <w:spacing w:val="-4"/>
          <w:sz w:val="24"/>
          <w:szCs w:val="24"/>
          <w:lang w:val="ru-RU" w:eastAsia="ru-RU"/>
        </w:rPr>
        <w:t>полнение схем (по направлениям)»</w:t>
      </w:r>
      <w:r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(</w:t>
      </w:r>
      <w:r w:rsidR="00D15479"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>Объединение графических объектов.</w:t>
      </w:r>
      <w:proofErr w:type="gramEnd"/>
      <w:r w:rsidR="00D15479"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Библиотеки условных графических обозначений.</w:t>
      </w:r>
      <w:r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</w:t>
      </w:r>
      <w:proofErr w:type="gramStart"/>
      <w:r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>Создание и ввод экспликации);</w:t>
      </w:r>
      <w:proofErr w:type="gramEnd"/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«Контроль по модулю М5»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вариантам, определенным преподавателем).</w:t>
      </w:r>
    </w:p>
    <w:sectPr w:rsidR="00294583" w:rsidRPr="00294583" w:rsidSect="00FD2AAE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787A"/>
    <w:multiLevelType w:val="hybridMultilevel"/>
    <w:tmpl w:val="4E64B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79"/>
    <w:rsid w:val="00294583"/>
    <w:rsid w:val="00316DE7"/>
    <w:rsid w:val="00964F0A"/>
    <w:rsid w:val="00A8603A"/>
    <w:rsid w:val="00D15479"/>
    <w:rsid w:val="00D47408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9"/>
    <w:rPr>
      <w:rFonts w:ascii="Calibri" w:eastAsia="Times New Roman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9"/>
    <w:rPr>
      <w:rFonts w:ascii="Calibri" w:eastAsia="Times New Roman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2022-10-07T11:46:00Z</dcterms:created>
  <dcterms:modified xsi:type="dcterms:W3CDTF">2022-10-07T11:46:00Z</dcterms:modified>
</cp:coreProperties>
</file>