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EFA" w:rsidRPr="00CC465F" w:rsidRDefault="00347EFA" w:rsidP="00452200">
      <w:pPr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>ПРОИЗВОДСТВЕННЫЙ МЕНЕДЖМЕНТ</w:t>
      </w:r>
    </w:p>
    <w:p w:rsidR="00347EFA" w:rsidRPr="00CC465F" w:rsidRDefault="00347EFA" w:rsidP="00452200">
      <w:pPr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>Вопросы к экзамену</w:t>
      </w:r>
    </w:p>
    <w:p w:rsidR="00452200" w:rsidRPr="00CC465F" w:rsidRDefault="00452200" w:rsidP="00452200">
      <w:pPr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47EFA" w:rsidRPr="00CC465F" w:rsidRDefault="00347EFA" w:rsidP="00347EF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>Роль, место, объект и предмет производственного менеджмента в системе управления.</w:t>
      </w:r>
    </w:p>
    <w:p w:rsidR="00347EFA" w:rsidRPr="00CC465F" w:rsidRDefault="00347EFA" w:rsidP="00347EF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>Цель и задачи производственного менеджмента.</w:t>
      </w:r>
    </w:p>
    <w:p w:rsidR="00347EFA" w:rsidRPr="00CC465F" w:rsidRDefault="00347EFA" w:rsidP="00347EF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>Функции управления производством.</w:t>
      </w:r>
    </w:p>
    <w:p w:rsidR="00347EFA" w:rsidRPr="00CC465F" w:rsidRDefault="00347EFA" w:rsidP="00347EF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>Методы и принципы производственного менеджмента.</w:t>
      </w:r>
    </w:p>
    <w:p w:rsidR="00347EFA" w:rsidRPr="00CC465F" w:rsidRDefault="00347EFA" w:rsidP="00347EF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>Предприятие как объект производственного менеджмента.</w:t>
      </w:r>
    </w:p>
    <w:p w:rsidR="00347EFA" w:rsidRPr="00CC465F" w:rsidRDefault="00347EFA" w:rsidP="00347EF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>Состав и взаимосвязь производственных факторов.</w:t>
      </w:r>
    </w:p>
    <w:p w:rsidR="00347EFA" w:rsidRPr="00CC465F" w:rsidRDefault="00347EFA" w:rsidP="00347EF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>Производственная система предприятия.</w:t>
      </w:r>
    </w:p>
    <w:p w:rsidR="00347EFA" w:rsidRPr="00CC465F" w:rsidRDefault="00347EFA" w:rsidP="00347EF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>Производственный процесс и его элементы.</w:t>
      </w:r>
    </w:p>
    <w:p w:rsidR="00347EFA" w:rsidRPr="00CC465F" w:rsidRDefault="00347EFA" w:rsidP="00347EF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>Особенности развития организации и управления производством до начала и в период научно-технической революции.</w:t>
      </w:r>
    </w:p>
    <w:p w:rsidR="00347EFA" w:rsidRPr="00CC465F" w:rsidRDefault="00347EFA" w:rsidP="00347EF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>Школы производственного менеджмента.</w:t>
      </w:r>
    </w:p>
    <w:p w:rsidR="00347EFA" w:rsidRPr="00CC465F" w:rsidRDefault="00347EFA" w:rsidP="00347EF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>Понятие «продуктивность». Факторы, определяющие продуктивность предприятий.</w:t>
      </w:r>
    </w:p>
    <w:p w:rsidR="00347EFA" w:rsidRPr="00CC465F" w:rsidRDefault="00347EFA" w:rsidP="00347EF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>Эффективность, действенность и экономичность.</w:t>
      </w:r>
    </w:p>
    <w:p w:rsidR="00347EFA" w:rsidRPr="00CC465F" w:rsidRDefault="00347EFA" w:rsidP="00347EF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>Производственная и маркетинговая концепции управления производством</w:t>
      </w:r>
    </w:p>
    <w:p w:rsidR="00347EFA" w:rsidRPr="00CC465F" w:rsidRDefault="00347EFA" w:rsidP="00347EF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 xml:space="preserve"> Современные концепции управления производством.</w:t>
      </w:r>
    </w:p>
    <w:p w:rsidR="00347EFA" w:rsidRPr="00CC465F" w:rsidRDefault="00347EFA" w:rsidP="00347EF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Государственная политика в АПК. </w:t>
      </w:r>
    </w:p>
    <w:p w:rsidR="00347EFA" w:rsidRPr="00CC465F" w:rsidRDefault="00347EFA" w:rsidP="00347EF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>Особенности и формы государственного управления и регулирования предприятиями АПК.</w:t>
      </w:r>
    </w:p>
    <w:p w:rsidR="00347EFA" w:rsidRPr="00CC465F" w:rsidRDefault="00347EFA" w:rsidP="00347EF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>Органы функционального и отраслевого управления АПК.</w:t>
      </w:r>
    </w:p>
    <w:p w:rsidR="00347EFA" w:rsidRPr="00CC465F" w:rsidRDefault="00347EFA" w:rsidP="00347EF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>Принципы государственной аграрной политики. Государственная поддержка.</w:t>
      </w:r>
    </w:p>
    <w:p w:rsidR="00347EFA" w:rsidRPr="00CC465F" w:rsidRDefault="00347EFA" w:rsidP="00347EF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bCs/>
          <w:color w:val="000000" w:themeColor="text1"/>
          <w:sz w:val="28"/>
          <w:szCs w:val="28"/>
        </w:rPr>
        <w:t>Основные, вспомогательные, обслуживающие, подсобные и побочные цехи.</w:t>
      </w:r>
    </w:p>
    <w:p w:rsidR="00347EFA" w:rsidRPr="00CC465F" w:rsidRDefault="00347EFA" w:rsidP="00347EF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bCs/>
          <w:color w:val="000000" w:themeColor="text1"/>
          <w:sz w:val="28"/>
          <w:szCs w:val="28"/>
        </w:rPr>
        <w:t>Технологический, предметный и смешанный принципы организации производственных подразделений.</w:t>
      </w:r>
    </w:p>
    <w:p w:rsidR="00347EFA" w:rsidRPr="00CC465F" w:rsidRDefault="00347EFA" w:rsidP="00347EF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bCs/>
          <w:color w:val="000000" w:themeColor="text1"/>
          <w:sz w:val="28"/>
          <w:szCs w:val="28"/>
        </w:rPr>
        <w:t>Тим-менеджмент – командный принцип управления производством.</w:t>
      </w:r>
    </w:p>
    <w:p w:rsidR="00347EFA" w:rsidRPr="00CC465F" w:rsidRDefault="00347EFA" w:rsidP="00347EF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>Проектный анализ организационных структур управления.</w:t>
      </w:r>
    </w:p>
    <w:p w:rsidR="00347EFA" w:rsidRPr="00CC465F" w:rsidRDefault="00347EFA" w:rsidP="00347EF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 xml:space="preserve">Симптомы </w:t>
      </w:r>
      <w:proofErr w:type="spellStart"/>
      <w:r w:rsidRPr="00CC465F">
        <w:rPr>
          <w:rFonts w:ascii="Times New Roman" w:hAnsi="Times New Roman"/>
          <w:color w:val="000000" w:themeColor="text1"/>
          <w:sz w:val="28"/>
          <w:szCs w:val="28"/>
        </w:rPr>
        <w:t>мисменеджмента</w:t>
      </w:r>
      <w:proofErr w:type="spellEnd"/>
      <w:r w:rsidRPr="00CC465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47EFA" w:rsidRPr="00CC465F" w:rsidRDefault="00347EFA" w:rsidP="00347EF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>Цели и факторы выбора месторасположения предприятия.</w:t>
      </w:r>
    </w:p>
    <w:p w:rsidR="00347EFA" w:rsidRPr="00CC465F" w:rsidRDefault="00347EFA" w:rsidP="00347EF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>Планирование производства его сущность, задачи, принципы и методы.</w:t>
      </w:r>
    </w:p>
    <w:p w:rsidR="00347EFA" w:rsidRPr="00CC465F" w:rsidRDefault="00347EFA" w:rsidP="00347EF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>Планирование и организация рабочих мест.</w:t>
      </w:r>
    </w:p>
    <w:p w:rsidR="00347EFA" w:rsidRPr="00CC465F" w:rsidRDefault="00347EFA" w:rsidP="00347EF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>Планирование производственных ресурсов.</w:t>
      </w:r>
    </w:p>
    <w:p w:rsidR="00347EFA" w:rsidRDefault="00347EFA" w:rsidP="00347EF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>Сетевое планирование.</w:t>
      </w:r>
    </w:p>
    <w:p w:rsidR="00891137" w:rsidRPr="00CC465F" w:rsidRDefault="00891137" w:rsidP="00347EF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Производственные операции.</w:t>
      </w:r>
      <w:bookmarkStart w:id="0" w:name="_GoBack"/>
      <w:bookmarkEnd w:id="0"/>
    </w:p>
    <w:p w:rsidR="00347EFA" w:rsidRPr="00CC465F" w:rsidRDefault="00347EFA" w:rsidP="00347EF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>Планирование производственных циклов.</w:t>
      </w:r>
    </w:p>
    <w:p w:rsidR="00347EFA" w:rsidRPr="00CC465F" w:rsidRDefault="00347EFA" w:rsidP="00347EF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>Комплексная подготовка производства.</w:t>
      </w:r>
    </w:p>
    <w:p w:rsidR="00347EFA" w:rsidRPr="00CC465F" w:rsidRDefault="00347EFA" w:rsidP="00347EF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lastRenderedPageBreak/>
        <w:t>Выбор производственного процесса.</w:t>
      </w:r>
    </w:p>
    <w:p w:rsidR="00347EFA" w:rsidRPr="00CC465F" w:rsidRDefault="00347EFA" w:rsidP="00347EF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>Факторы, определяющие выбор производственного процесса.</w:t>
      </w:r>
    </w:p>
    <w:p w:rsidR="00347EFA" w:rsidRPr="00CC465F" w:rsidRDefault="00347EFA" w:rsidP="00347EF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>Принципы рациональной организации производственного процесса.</w:t>
      </w:r>
    </w:p>
    <w:p w:rsidR="00347EFA" w:rsidRPr="00CC465F" w:rsidRDefault="00347EFA" w:rsidP="00347EF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>Типы производства.</w:t>
      </w:r>
    </w:p>
    <w:p w:rsidR="00347EFA" w:rsidRPr="00CC465F" w:rsidRDefault="00347EFA" w:rsidP="00347EF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>Системы непрерывного производства</w:t>
      </w:r>
      <w:r w:rsidR="00300826" w:rsidRPr="00CC465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47EFA" w:rsidRPr="00CC465F" w:rsidRDefault="00347EFA" w:rsidP="00347EF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 xml:space="preserve"> Массовое и конвейерное производство</w:t>
      </w:r>
      <w:r w:rsidR="00300826" w:rsidRPr="00CC465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CC465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347EFA" w:rsidRPr="00CC465F" w:rsidRDefault="00347EFA" w:rsidP="00347EF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>Серийное и индивидуальное производство.</w:t>
      </w:r>
    </w:p>
    <w:p w:rsidR="00347EFA" w:rsidRPr="00CC465F" w:rsidRDefault="00347EFA" w:rsidP="00347EFA">
      <w:pPr>
        <w:numPr>
          <w:ilvl w:val="0"/>
          <w:numId w:val="1"/>
        </w:numPr>
        <w:tabs>
          <w:tab w:val="num" w:pos="426"/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>Деятельность менеджера на производстве</w:t>
      </w:r>
      <w:r w:rsidR="00452200" w:rsidRPr="00CC465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CC465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347EFA" w:rsidRPr="00CC465F" w:rsidRDefault="00347EFA" w:rsidP="00347EF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>Понятие и измерение производственной мощности</w:t>
      </w:r>
      <w:r w:rsidR="00452200" w:rsidRPr="00CC465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47EFA" w:rsidRPr="00CC465F" w:rsidRDefault="00347EFA" w:rsidP="00347EF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>Проектная, эффективная и реальная мощность. Пиковая мощность</w:t>
      </w:r>
      <w:r w:rsidR="00452200" w:rsidRPr="00CC465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47EFA" w:rsidRPr="00CC465F" w:rsidRDefault="00347EFA" w:rsidP="00347EF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>Эффективность и нагрузка оборудования</w:t>
      </w:r>
      <w:r w:rsidR="00452200" w:rsidRPr="00CC465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CC465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347EFA" w:rsidRPr="00CC465F" w:rsidRDefault="00347EFA" w:rsidP="00347EF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>Факторы, определяющие эффективную мощность</w:t>
      </w:r>
      <w:r w:rsidR="00452200" w:rsidRPr="00CC465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47EFA" w:rsidRPr="00CC465F" w:rsidRDefault="00347EFA" w:rsidP="00347EFA">
      <w:pPr>
        <w:numPr>
          <w:ilvl w:val="0"/>
          <w:numId w:val="1"/>
        </w:numPr>
        <w:tabs>
          <w:tab w:val="num" w:pos="426"/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>Особенности решений по производственным мощностям</w:t>
      </w:r>
      <w:r w:rsidR="00452200" w:rsidRPr="00CC465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50FC0" w:rsidRPr="00CC465F" w:rsidRDefault="00E46393" w:rsidP="00050FC0">
      <w:pPr>
        <w:numPr>
          <w:ilvl w:val="0"/>
          <w:numId w:val="1"/>
        </w:numPr>
        <w:tabs>
          <w:tab w:val="num" w:pos="426"/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>Определение надежности оборудования. Нормальные условия работы. Сбой. Улучшение надежности.</w:t>
      </w:r>
    </w:p>
    <w:p w:rsidR="00050FC0" w:rsidRPr="00CC465F" w:rsidRDefault="00050FC0" w:rsidP="00050FC0">
      <w:pPr>
        <w:numPr>
          <w:ilvl w:val="0"/>
          <w:numId w:val="1"/>
        </w:numPr>
        <w:tabs>
          <w:tab w:val="num" w:pos="426"/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 xml:space="preserve">Стратегии поддержания оборудования в исправном состоянии. </w:t>
      </w:r>
    </w:p>
    <w:p w:rsidR="00347EFA" w:rsidRPr="00CC465F" w:rsidRDefault="00347EFA" w:rsidP="00347EF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>Жизненный цикл оборудования</w:t>
      </w:r>
      <w:r w:rsidR="00452200" w:rsidRPr="00CC465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47EFA" w:rsidRPr="00CC465F" w:rsidRDefault="00347EFA" w:rsidP="00347EFA">
      <w:pPr>
        <w:numPr>
          <w:ilvl w:val="0"/>
          <w:numId w:val="1"/>
        </w:numPr>
        <w:tabs>
          <w:tab w:val="num" w:pos="426"/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>Приобретение, модернизация и рационализация, выбраковка оборудования</w:t>
      </w:r>
      <w:r w:rsidR="00E46393" w:rsidRPr="00CC465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50FC0" w:rsidRPr="00CC465F" w:rsidRDefault="00050FC0" w:rsidP="00050FC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pacing w:val="-4"/>
          <w:sz w:val="28"/>
          <w:szCs w:val="28"/>
          <w:lang w:val="be-BY" w:eastAsia="be-BY"/>
        </w:rPr>
        <w:t>Материольно-техническое обеспечение.</w:t>
      </w:r>
    </w:p>
    <w:p w:rsidR="00050FC0" w:rsidRPr="00CC465F" w:rsidRDefault="00050FC0" w:rsidP="00050FC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pacing w:val="-4"/>
          <w:sz w:val="28"/>
          <w:szCs w:val="28"/>
          <w:lang w:val="be-BY" w:eastAsia="be-BY"/>
        </w:rPr>
        <w:t>Производственные запасы.</w:t>
      </w:r>
    </w:p>
    <w:p w:rsidR="00050FC0" w:rsidRPr="00CC465F" w:rsidRDefault="00050FC0" w:rsidP="00050FC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 xml:space="preserve">Приобретение и хранение сырья и материалов. </w:t>
      </w:r>
    </w:p>
    <w:p w:rsidR="00050FC0" w:rsidRPr="00CC465F" w:rsidRDefault="00050FC0" w:rsidP="00050FC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>Складское хозяйство.</w:t>
      </w:r>
    </w:p>
    <w:p w:rsidR="00347EFA" w:rsidRPr="00CC465F" w:rsidRDefault="00347EFA" w:rsidP="00347EF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>Использование, экономия сырья и материалов</w:t>
      </w:r>
      <w:r w:rsidR="00050FC0" w:rsidRPr="00CC465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50FC0" w:rsidRPr="00CC465F" w:rsidRDefault="00347EFA" w:rsidP="00050FC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>Вторичное использование отходов.</w:t>
      </w:r>
    </w:p>
    <w:p w:rsidR="00347EFA" w:rsidRPr="00CC465F" w:rsidRDefault="00050FC0" w:rsidP="00347EF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>Организация</w:t>
      </w:r>
      <w:r w:rsidR="00347EFA" w:rsidRPr="00CC465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C465F">
        <w:rPr>
          <w:rFonts w:ascii="Times New Roman" w:hAnsi="Times New Roman"/>
          <w:color w:val="000000" w:themeColor="text1"/>
          <w:sz w:val="28"/>
          <w:szCs w:val="28"/>
        </w:rPr>
        <w:t xml:space="preserve">и управление </w:t>
      </w:r>
      <w:r w:rsidR="00347EFA" w:rsidRPr="00CC465F">
        <w:rPr>
          <w:rFonts w:ascii="Times New Roman" w:hAnsi="Times New Roman"/>
          <w:color w:val="000000" w:themeColor="text1"/>
          <w:sz w:val="28"/>
          <w:szCs w:val="28"/>
        </w:rPr>
        <w:t>энергетическ</w:t>
      </w:r>
      <w:r w:rsidRPr="00CC465F">
        <w:rPr>
          <w:rFonts w:ascii="Times New Roman" w:hAnsi="Times New Roman"/>
          <w:color w:val="000000" w:themeColor="text1"/>
          <w:sz w:val="28"/>
          <w:szCs w:val="28"/>
        </w:rPr>
        <w:t>им</w:t>
      </w:r>
      <w:r w:rsidR="00347EFA" w:rsidRPr="00CC465F">
        <w:rPr>
          <w:rFonts w:ascii="Times New Roman" w:hAnsi="Times New Roman"/>
          <w:color w:val="000000" w:themeColor="text1"/>
          <w:sz w:val="28"/>
          <w:szCs w:val="28"/>
        </w:rPr>
        <w:t xml:space="preserve"> хозяйств</w:t>
      </w:r>
      <w:r w:rsidRPr="00CC465F">
        <w:rPr>
          <w:rFonts w:ascii="Times New Roman" w:hAnsi="Times New Roman"/>
          <w:color w:val="000000" w:themeColor="text1"/>
          <w:sz w:val="28"/>
          <w:szCs w:val="28"/>
        </w:rPr>
        <w:t>ом.</w:t>
      </w:r>
    </w:p>
    <w:p w:rsidR="00347EFA" w:rsidRPr="00CC465F" w:rsidRDefault="00050FC0" w:rsidP="00347EF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>Организация и у</w:t>
      </w:r>
      <w:r w:rsidR="00347EFA" w:rsidRPr="00CC465F">
        <w:rPr>
          <w:rFonts w:ascii="Times New Roman" w:hAnsi="Times New Roman"/>
          <w:color w:val="000000" w:themeColor="text1"/>
          <w:sz w:val="28"/>
          <w:szCs w:val="28"/>
        </w:rPr>
        <w:t>правление инструментальным хозяйством</w:t>
      </w:r>
      <w:r w:rsidRPr="00CC465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47EFA" w:rsidRPr="00CC465F" w:rsidRDefault="00FC0CF9" w:rsidP="00347EF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>Организация и управление</w:t>
      </w:r>
      <w:r w:rsidR="00347EFA" w:rsidRPr="00CC465F">
        <w:rPr>
          <w:rFonts w:ascii="Times New Roman" w:hAnsi="Times New Roman"/>
          <w:color w:val="000000" w:themeColor="text1"/>
          <w:sz w:val="28"/>
          <w:szCs w:val="28"/>
        </w:rPr>
        <w:t xml:space="preserve"> ремонтным хозяйством</w:t>
      </w:r>
      <w:r w:rsidRPr="00CC465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47EFA" w:rsidRPr="00CC465F" w:rsidRDefault="00347EFA" w:rsidP="00347EF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>Управление транспортн</w:t>
      </w:r>
      <w:r w:rsidR="003F241F" w:rsidRPr="00CC465F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="00FC0CF9" w:rsidRPr="00CC465F">
        <w:rPr>
          <w:rFonts w:ascii="Times New Roman" w:hAnsi="Times New Roman"/>
          <w:color w:val="000000" w:themeColor="text1"/>
          <w:sz w:val="28"/>
          <w:szCs w:val="28"/>
        </w:rPr>
        <w:t xml:space="preserve"> и складск</w:t>
      </w:r>
      <w:r w:rsidR="003F241F" w:rsidRPr="00CC465F">
        <w:rPr>
          <w:rFonts w:ascii="Times New Roman" w:hAnsi="Times New Roman"/>
          <w:color w:val="000000" w:themeColor="text1"/>
          <w:sz w:val="28"/>
          <w:szCs w:val="28"/>
        </w:rPr>
        <w:t>им</w:t>
      </w:r>
      <w:r w:rsidRPr="00CC465F">
        <w:rPr>
          <w:rFonts w:ascii="Times New Roman" w:hAnsi="Times New Roman"/>
          <w:color w:val="000000" w:themeColor="text1"/>
          <w:sz w:val="28"/>
          <w:szCs w:val="28"/>
        </w:rPr>
        <w:t xml:space="preserve"> хозяйств</w:t>
      </w:r>
      <w:r w:rsidR="003F241F" w:rsidRPr="00CC465F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FC0CF9" w:rsidRPr="00CC465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47EFA" w:rsidRPr="00CC465F" w:rsidRDefault="00347EFA" w:rsidP="00347EF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>Классификация энергоресурсов</w:t>
      </w:r>
      <w:r w:rsidR="00FC0CF9" w:rsidRPr="00CC465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47EFA" w:rsidRPr="00CC465F" w:rsidRDefault="00347EFA" w:rsidP="00347EF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5F">
        <w:rPr>
          <w:rFonts w:ascii="Times New Roman" w:hAnsi="Times New Roman"/>
          <w:color w:val="000000" w:themeColor="text1"/>
          <w:sz w:val="28"/>
          <w:szCs w:val="28"/>
        </w:rPr>
        <w:t>Нетрадиционные источники энергии</w:t>
      </w:r>
      <w:r w:rsidR="00FC0CF9" w:rsidRPr="00CC465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47EFA" w:rsidRPr="00CC465F" w:rsidRDefault="00347EFA" w:rsidP="00347EF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47EFA" w:rsidRPr="00CC465F" w:rsidRDefault="00347EFA" w:rsidP="00347EF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A3FBD" w:rsidRPr="00CC465F" w:rsidRDefault="009A3FBD" w:rsidP="00347EF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47EFA" w:rsidRPr="00CC465F" w:rsidRDefault="00347EF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347EFA" w:rsidRPr="00CC465F" w:rsidSect="00F12DB3">
      <w:footerReference w:type="even" r:id="rId7"/>
      <w:footerReference w:type="default" r:id="rId8"/>
      <w:pgSz w:w="11907" w:h="16840" w:code="9"/>
      <w:pgMar w:top="1418" w:right="851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E43" w:rsidRDefault="00736E43">
      <w:r>
        <w:separator/>
      </w:r>
    </w:p>
  </w:endnote>
  <w:endnote w:type="continuationSeparator" w:id="0">
    <w:p w:rsidR="00736E43" w:rsidRDefault="0073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ultant">
    <w:altName w:val="Courier New"/>
    <w:panose1 w:val="020B0604020202020204"/>
    <w:charset w:val="00"/>
    <w:family w:val="modern"/>
    <w:pitch w:val="fixed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3A8" w:rsidRDefault="00FC0CF9" w:rsidP="00EB73C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323A8" w:rsidRDefault="00736E4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3A8" w:rsidRDefault="00736E43">
    <w:pPr>
      <w:pStyle w:val="a4"/>
    </w:pPr>
  </w:p>
  <w:p w:rsidR="001323A8" w:rsidRPr="008B5679" w:rsidRDefault="00FC0CF9" w:rsidP="005A3600">
    <w:pPr>
      <w:pStyle w:val="a4"/>
      <w:framePr w:wrap="around" w:vAnchor="text" w:hAnchor="margin" w:xAlign="center" w:y="82"/>
      <w:rPr>
        <w:rStyle w:val="a6"/>
        <w:rFonts w:ascii="Times New Roman" w:hAnsi="Times New Roman"/>
      </w:rPr>
    </w:pPr>
    <w:r w:rsidRPr="008B5679">
      <w:rPr>
        <w:rStyle w:val="a6"/>
        <w:rFonts w:ascii="Times New Roman" w:hAnsi="Times New Roman"/>
      </w:rPr>
      <w:fldChar w:fldCharType="begin"/>
    </w:r>
    <w:r w:rsidRPr="008B5679">
      <w:rPr>
        <w:rStyle w:val="a6"/>
        <w:rFonts w:ascii="Times New Roman" w:hAnsi="Times New Roman"/>
      </w:rPr>
      <w:instrText xml:space="preserve">PAGE  </w:instrText>
    </w:r>
    <w:r w:rsidRPr="008B5679">
      <w:rPr>
        <w:rStyle w:val="a6"/>
        <w:rFonts w:ascii="Times New Roman" w:hAnsi="Times New Roman"/>
      </w:rPr>
      <w:fldChar w:fldCharType="separate"/>
    </w:r>
    <w:r>
      <w:rPr>
        <w:rStyle w:val="a6"/>
        <w:rFonts w:ascii="Times New Roman" w:hAnsi="Times New Roman"/>
        <w:noProof/>
      </w:rPr>
      <w:t>2</w:t>
    </w:r>
    <w:r w:rsidRPr="008B5679">
      <w:rPr>
        <w:rStyle w:val="a6"/>
        <w:rFonts w:ascii="Times New Roman" w:hAnsi="Times New Roman"/>
      </w:rPr>
      <w:fldChar w:fldCharType="end"/>
    </w:r>
  </w:p>
  <w:p w:rsidR="001323A8" w:rsidRDefault="00736E4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E43" w:rsidRDefault="00736E43">
      <w:r>
        <w:separator/>
      </w:r>
    </w:p>
  </w:footnote>
  <w:footnote w:type="continuationSeparator" w:id="0">
    <w:p w:rsidR="00736E43" w:rsidRDefault="00736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A4FA9"/>
    <w:multiLevelType w:val="hybridMultilevel"/>
    <w:tmpl w:val="7428C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E2ED8"/>
    <w:multiLevelType w:val="singleLevel"/>
    <w:tmpl w:val="1206B4A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  <w:sz w:val="28"/>
        <w:szCs w:val="28"/>
      </w:rPr>
    </w:lvl>
  </w:abstractNum>
  <w:abstractNum w:abstractNumId="2" w15:restartNumberingAfterBreak="0">
    <w:nsid w:val="20440353"/>
    <w:multiLevelType w:val="hybridMultilevel"/>
    <w:tmpl w:val="B7361110"/>
    <w:lvl w:ilvl="0" w:tplc="25C2C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800" w:hanging="360"/>
      </w:pPr>
    </w:lvl>
    <w:lvl w:ilvl="2" w:tplc="0423001B" w:tentative="1">
      <w:start w:val="1"/>
      <w:numFmt w:val="lowerRoman"/>
      <w:lvlText w:val="%3."/>
      <w:lvlJc w:val="right"/>
      <w:pPr>
        <w:ind w:left="2520" w:hanging="180"/>
      </w:pPr>
    </w:lvl>
    <w:lvl w:ilvl="3" w:tplc="0423000F" w:tentative="1">
      <w:start w:val="1"/>
      <w:numFmt w:val="decimal"/>
      <w:lvlText w:val="%4."/>
      <w:lvlJc w:val="left"/>
      <w:pPr>
        <w:ind w:left="3240" w:hanging="360"/>
      </w:pPr>
    </w:lvl>
    <w:lvl w:ilvl="4" w:tplc="04230019" w:tentative="1">
      <w:start w:val="1"/>
      <w:numFmt w:val="lowerLetter"/>
      <w:lvlText w:val="%5."/>
      <w:lvlJc w:val="left"/>
      <w:pPr>
        <w:ind w:left="3960" w:hanging="360"/>
      </w:pPr>
    </w:lvl>
    <w:lvl w:ilvl="5" w:tplc="0423001B" w:tentative="1">
      <w:start w:val="1"/>
      <w:numFmt w:val="lowerRoman"/>
      <w:lvlText w:val="%6."/>
      <w:lvlJc w:val="right"/>
      <w:pPr>
        <w:ind w:left="4680" w:hanging="180"/>
      </w:pPr>
    </w:lvl>
    <w:lvl w:ilvl="6" w:tplc="0423000F" w:tentative="1">
      <w:start w:val="1"/>
      <w:numFmt w:val="decimal"/>
      <w:lvlText w:val="%7."/>
      <w:lvlJc w:val="left"/>
      <w:pPr>
        <w:ind w:left="5400" w:hanging="360"/>
      </w:pPr>
    </w:lvl>
    <w:lvl w:ilvl="7" w:tplc="04230019" w:tentative="1">
      <w:start w:val="1"/>
      <w:numFmt w:val="lowerLetter"/>
      <w:lvlText w:val="%8."/>
      <w:lvlJc w:val="left"/>
      <w:pPr>
        <w:ind w:left="6120" w:hanging="360"/>
      </w:pPr>
    </w:lvl>
    <w:lvl w:ilvl="8" w:tplc="042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EFA"/>
    <w:rsid w:val="00050FC0"/>
    <w:rsid w:val="000D16F4"/>
    <w:rsid w:val="001C13F2"/>
    <w:rsid w:val="002655FB"/>
    <w:rsid w:val="002D7208"/>
    <w:rsid w:val="00300826"/>
    <w:rsid w:val="00347EFA"/>
    <w:rsid w:val="003F241F"/>
    <w:rsid w:val="00452200"/>
    <w:rsid w:val="005D7005"/>
    <w:rsid w:val="00664BC6"/>
    <w:rsid w:val="00736E43"/>
    <w:rsid w:val="00891137"/>
    <w:rsid w:val="009A3FBD"/>
    <w:rsid w:val="00BA31F6"/>
    <w:rsid w:val="00CC465F"/>
    <w:rsid w:val="00E46393"/>
    <w:rsid w:val="00F61DCB"/>
    <w:rsid w:val="00FC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1B901B"/>
  <w15:chartTrackingRefBased/>
  <w15:docId w15:val="{6BF47F22-0674-A040-90DA-99C1823A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7EFA"/>
    <w:rPr>
      <w:rFonts w:ascii="Consultant" w:eastAsia="Times New Roman" w:hAnsi="Consultan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aliases w:val="Оглавление моё"/>
    <w:basedOn w:val="a3"/>
    <w:next w:val="a3"/>
    <w:autoRedefine/>
    <w:uiPriority w:val="39"/>
    <w:semiHidden/>
    <w:unhideWhenUsed/>
    <w:rsid w:val="002D7208"/>
    <w:pPr>
      <w:spacing w:line="360" w:lineRule="auto"/>
      <w:ind w:left="709" w:firstLine="709"/>
      <w:jc w:val="both"/>
    </w:pPr>
    <w:rPr>
      <w:rFonts w:ascii="Times New Roman" w:hAnsi="Times New Roman"/>
      <w:sz w:val="28"/>
    </w:rPr>
  </w:style>
  <w:style w:type="paragraph" w:styleId="a3">
    <w:name w:val="No Spacing"/>
    <w:uiPriority w:val="1"/>
    <w:qFormat/>
    <w:rsid w:val="002D7208"/>
  </w:style>
  <w:style w:type="paragraph" w:styleId="a4">
    <w:name w:val="footer"/>
    <w:basedOn w:val="a"/>
    <w:link w:val="a5"/>
    <w:rsid w:val="00347EF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347EFA"/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6">
    <w:name w:val="page number"/>
    <w:basedOn w:val="a0"/>
    <w:rsid w:val="00347EFA"/>
  </w:style>
  <w:style w:type="paragraph" w:styleId="a7">
    <w:name w:val="List Paragraph"/>
    <w:basedOn w:val="a"/>
    <w:uiPriority w:val="34"/>
    <w:qFormat/>
    <w:rsid w:val="00050FC0"/>
    <w:pPr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2019-09-04T20:07:00Z</dcterms:created>
  <dcterms:modified xsi:type="dcterms:W3CDTF">2019-09-05T16:35:00Z</dcterms:modified>
</cp:coreProperties>
</file>