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B8" w:rsidRPr="00BA12AD" w:rsidRDefault="006F14CA" w:rsidP="00BA12AD">
      <w:pPr>
        <w:pStyle w:val="1"/>
        <w:ind w:firstLine="567"/>
      </w:pPr>
      <w:bookmarkStart w:id="0" w:name="_GoBack"/>
      <w:bookmarkEnd w:id="0"/>
      <w:r w:rsidRPr="00BA12AD">
        <w:t>ВЫДЕРЖКИ ИЗ ЗАКОНА РЕСПУБЛИКИ БЕЛАРУСЬ ОТ 15 ИЮЛЯ 2015 ГОДА № 305-3 «О БОРЬБЕ С КОРРУПЦИЕЙ»</w:t>
      </w:r>
    </w:p>
    <w:p w:rsidR="00BA12AD" w:rsidRDefault="00BA12AD" w:rsidP="00BA12AD">
      <w:pPr>
        <w:pStyle w:val="a6"/>
        <w:ind w:firstLine="567"/>
        <w:rPr>
          <w:sz w:val="24"/>
        </w:rPr>
      </w:pPr>
    </w:p>
    <w:p w:rsidR="006F14CA" w:rsidRPr="00BA12AD" w:rsidRDefault="006F14CA" w:rsidP="00BA12AD">
      <w:pPr>
        <w:pStyle w:val="a6"/>
        <w:ind w:firstLine="567"/>
        <w:rPr>
          <w:sz w:val="24"/>
        </w:rPr>
      </w:pPr>
      <w:proofErr w:type="gramStart"/>
      <w:r w:rsidRPr="00BA12AD">
        <w:rPr>
          <w:sz w:val="24"/>
        </w:rPr>
        <w:t>Настоящий Закон устанавливает правовые основы государственной политики в сфере борьбы с коррупцией, направлен на защиту прав и свобод граждан, общественных интересов от угроз, вытекающих из проявлений коррупции, обеспечение эффективной деятельности государственных органов, иных организаций, государственных должностных и приравненных к ним лиц путем предупреждения, выявления, пресечения правонарушений, создающих условия для коррупции, и коррупционных правонарушений, устранения их последствий.</w:t>
      </w:r>
      <w:proofErr w:type="gramEnd"/>
    </w:p>
    <w:p w:rsidR="006F14CA" w:rsidRPr="00BA12AD" w:rsidRDefault="006F14CA" w:rsidP="00BA12AD">
      <w:pPr>
        <w:pStyle w:val="a6"/>
        <w:ind w:firstLine="567"/>
        <w:rPr>
          <w:sz w:val="24"/>
        </w:rPr>
      </w:pPr>
    </w:p>
    <w:p w:rsidR="006F14CA" w:rsidRPr="00BA12AD" w:rsidRDefault="006F14CA" w:rsidP="00BA12AD">
      <w:pPr>
        <w:pStyle w:val="a6"/>
        <w:ind w:firstLine="567"/>
        <w:rPr>
          <w:b/>
          <w:sz w:val="24"/>
        </w:rPr>
      </w:pPr>
      <w:r w:rsidRPr="00BA12AD">
        <w:rPr>
          <w:b/>
          <w:sz w:val="24"/>
        </w:rPr>
        <w:t>Статья 25. Правонарушения, создающие условия для коррупции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bookmarkStart w:id="1" w:name="Par6"/>
      <w:bookmarkEnd w:id="1"/>
      <w:r w:rsidRPr="00BA12AD">
        <w:rPr>
          <w:sz w:val="24"/>
        </w:rPr>
        <w:t>Правонарушениями, создающими условия для коррупции, являются: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организаций, если это не входит в круг его полномочий и не основано на законодательном акте;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использование государственным должностным или приравненным к нему лицом служебного положения при решении вопросов, затрагивающих его личные, групповые и иные внеслужебные интересы, если это не связано со служебной (трудовой) деятельностью;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proofErr w:type="gramStart"/>
      <w:r w:rsidRPr="00BA12AD">
        <w:rPr>
          <w:sz w:val="24"/>
        </w:rPr>
        <w:t>участие государственного должностного лица в качестве представителя третьих лиц в делах государственного органа, иной организации, служащим (работником) которого (которой) он является, либо подчиненного (подчиненной) и (или) подконтрольного (подконтрольной) ему (ей) государственного органа, иной организации;</w:t>
      </w:r>
      <w:proofErr w:type="gramEnd"/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использование государственным должностным или приравненным к нему лицом во внеслужебных интересах информации, распространение и (или) предоставление которой ограничено, полученной при исполнении им служебных (трудовых) обязанностей;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отказ государственного должностного или приравненного к нему лица в предоставлении информации физическим или юридическим лицам, предоставление которой этим лицам предусмотрено актами законодательства, умышленное несвоевременное ее предоставление или предоставление неполной либо недостоверной информации;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требование государственным должностным или приравненным к нему лицом от физических или юридических лиц информации, в том числе документов, предоставление которой не предусмотрено актами законодательства;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нарушение государственным должностным лицом в личных, групповых и иных внеслужебных интересах установленного законодательными актами порядка рассмотрения обращений граждан, в том числе индивидуальных предпринимателей, и юридических лиц и принятия решений по вопросам, входящим в его компетенцию;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lastRenderedPageBreak/>
        <w:t xml:space="preserve">делегирование государственным должностным лицом полномочий на государственное регулирование предпринимательской деятельности либо на </w:t>
      </w:r>
      <w:proofErr w:type="gramStart"/>
      <w:r w:rsidRPr="00BA12AD">
        <w:rPr>
          <w:sz w:val="24"/>
        </w:rPr>
        <w:t>контроль за</w:t>
      </w:r>
      <w:proofErr w:type="gramEnd"/>
      <w:r w:rsidRPr="00BA12AD">
        <w:rPr>
          <w:sz w:val="24"/>
        </w:rPr>
        <w:t xml:space="preserve"> ней лицу, осуществляющему такую деятельность, если это не предусмотрено законодательными актами;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нарушение государственным должностным или приравненным к нему лицом установленного актами законодательства порядка проведения конкурсов, аукционов, процедур закупок;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требование государственным должностным или приравненным к нему лицом предоставления безвозмездной (спонсорской) помощи, а равно нарушение государственным должностным или приравненным к нему лицом порядка ее предоставления, получения и использования, установленного актами законодательства.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 xml:space="preserve">Совершение указанных в </w:t>
      </w:r>
      <w:hyperlink w:anchor="Par6" w:history="1">
        <w:r w:rsidRPr="00BA12AD">
          <w:rPr>
            <w:rStyle w:val="a5"/>
            <w:sz w:val="24"/>
          </w:rPr>
          <w:t>части первой</w:t>
        </w:r>
      </w:hyperlink>
      <w:r w:rsidRPr="00BA12AD">
        <w:rPr>
          <w:sz w:val="24"/>
        </w:rPr>
        <w:t xml:space="preserve"> настоящей статьи правонарушений влечет за собой ответственность в соответствии с законодательными актами.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</w:p>
    <w:p w:rsidR="006F14CA" w:rsidRPr="00BA12AD" w:rsidRDefault="006F14CA" w:rsidP="00BA12AD">
      <w:pPr>
        <w:pStyle w:val="a6"/>
        <w:ind w:firstLine="567"/>
        <w:rPr>
          <w:b/>
          <w:sz w:val="24"/>
        </w:rPr>
      </w:pPr>
      <w:r w:rsidRPr="00BA12AD">
        <w:rPr>
          <w:b/>
          <w:sz w:val="24"/>
        </w:rPr>
        <w:t>Статья 37. Коррупционные правонарушения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bookmarkStart w:id="2" w:name="Par2"/>
      <w:bookmarkEnd w:id="2"/>
      <w:r w:rsidRPr="00BA12AD">
        <w:rPr>
          <w:sz w:val="24"/>
        </w:rPr>
        <w:t>Коррупционными правонарушениями являются: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bookmarkStart w:id="3" w:name="Par3"/>
      <w:bookmarkEnd w:id="3"/>
      <w:r w:rsidRPr="00BA12AD">
        <w:rPr>
          <w:sz w:val="24"/>
        </w:rPr>
        <w:t>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работы, услуги, покровительства, обещания преимущества для себя или для третьих лиц в обмен на любое действие или бездействие при исполнении служебных (трудовых) обязанностей;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bookmarkStart w:id="4" w:name="Par4"/>
      <w:bookmarkEnd w:id="4"/>
      <w:r w:rsidRPr="00BA12AD">
        <w:rPr>
          <w:sz w:val="24"/>
        </w:rPr>
        <w:t>принятие государственным должностным или приравненным к нему лицом либо иностранным должностным лицом имущества или другой выгоды в виде работы, услуги, покровительства, обещания преимущества для себя или для третьих лиц в обмен на любое действие или бездействие при исполнении служебных (трудовых) обязанностей, кроме предусмотренной законодательством оплаты труда;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работы, услуги, покровительства, обещания преимущества для них или для третьих лиц в обмен на любое действие или бездействие при исполнении служебных (трудовых) обязанностей;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действие или бездействие государственного должностного или приравненного к нему лица либо иностранного должностного лица при исполнении служебных (трудовых) обязанностей в целях незаконного извлечения выгоды в виде работы, услуги, покровительства, обещания преимущества для себя или для третьих лиц;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 xml:space="preserve">незаконное использование или умышленное сокрытие имущества, полученного государственным должностным или приравненным к нему лицом либо иностранным должностным лицом от любой деятельности, указанной в </w:t>
      </w:r>
      <w:hyperlink w:anchor="Par3" w:history="1">
        <w:r w:rsidRPr="00BA12AD">
          <w:rPr>
            <w:rStyle w:val="a5"/>
            <w:sz w:val="24"/>
          </w:rPr>
          <w:t>абзацах втором</w:t>
        </w:r>
      </w:hyperlink>
      <w:r w:rsidRPr="00BA12AD">
        <w:rPr>
          <w:sz w:val="24"/>
        </w:rPr>
        <w:t xml:space="preserve">, </w:t>
      </w:r>
      <w:hyperlink w:anchor="Par4" w:history="1">
        <w:r w:rsidRPr="00BA12AD">
          <w:rPr>
            <w:rStyle w:val="a5"/>
            <w:sz w:val="24"/>
          </w:rPr>
          <w:t>третьем</w:t>
        </w:r>
      </w:hyperlink>
      <w:r w:rsidRPr="00BA12AD">
        <w:rPr>
          <w:sz w:val="24"/>
        </w:rPr>
        <w:t xml:space="preserve"> и </w:t>
      </w:r>
      <w:hyperlink w:anchor="Par6" w:history="1">
        <w:r w:rsidRPr="00BA12AD">
          <w:rPr>
            <w:rStyle w:val="a5"/>
            <w:sz w:val="24"/>
          </w:rPr>
          <w:t>пятом части первой</w:t>
        </w:r>
      </w:hyperlink>
      <w:r w:rsidRPr="00BA12AD">
        <w:rPr>
          <w:sz w:val="24"/>
        </w:rPr>
        <w:t xml:space="preserve"> настоящей статьи;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принятие государственным должностным или приравненным к нему лицом либо иностранным должностным лицом имущества (подарков), за исключением сувениров, вручаемых при проведении протокольных и иных официальных мероприятий, или получение другой выгоды для себя или для третьих лиц в виде работы, услуги в связи с исполнением служебных (трудовых) обязанностей;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 xml:space="preserve">осуществление государственным должностным или приравненным к нему лицом поездки за счет физических и (или) юридических лиц, отношения с которыми входят в вопросы его служебной (трудовой) деятельности, за исключением следующих поездок: служебных командировок; по приглашению супруга (супруги), близких родственников или свойственников; осуществляемых в соответствии с международными договорами </w:t>
      </w:r>
      <w:r w:rsidRPr="00BA12AD">
        <w:rPr>
          <w:sz w:val="24"/>
        </w:rPr>
        <w:lastRenderedPageBreak/>
        <w:t>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(или) международных организаций; осуществляемых с согласия вышестоящего должностного лица либо коллегиального органа управления для участия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осуществляемых в рамках уставной деятельности таких общественных объединений (фондов) по приглашениям и за счет зарубежных партнеров;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передача государственным должностным лицом физическим лицам, а также негосударственным организациям бюджетных средств или иного имущества, находящегося в государственной собственности либо в собственности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единиц, если это не предусмотрено законодательными актами;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имущества, находящегося в государственной собственности, если это не предусмотрено актами законодательства;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использование государственным должностным лицом своих служебных полномочий в целях получения кредита, займа, приобретения ценных бумаг, недвижимого и иного имущества;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>мелкое хищение имущества путем злоупотребления служебными полномочиями.</w:t>
      </w:r>
    </w:p>
    <w:p w:rsidR="006F14CA" w:rsidRPr="00BA12AD" w:rsidRDefault="006F14CA" w:rsidP="00BA12AD">
      <w:pPr>
        <w:pStyle w:val="a6"/>
        <w:ind w:firstLine="567"/>
        <w:rPr>
          <w:sz w:val="24"/>
        </w:rPr>
      </w:pPr>
      <w:r w:rsidRPr="00BA12AD">
        <w:rPr>
          <w:sz w:val="24"/>
        </w:rPr>
        <w:t xml:space="preserve">Совершение указанных в </w:t>
      </w:r>
      <w:hyperlink w:anchor="Par2" w:history="1">
        <w:r w:rsidRPr="00BA12AD">
          <w:rPr>
            <w:rStyle w:val="a5"/>
            <w:sz w:val="24"/>
          </w:rPr>
          <w:t>части первой</w:t>
        </w:r>
      </w:hyperlink>
      <w:r w:rsidRPr="00BA12AD">
        <w:rPr>
          <w:sz w:val="24"/>
        </w:rPr>
        <w:t xml:space="preserve"> настоящей статьи правонарушений влечет за собой ответственность в соответствии с законодательн</w:t>
      </w:r>
      <w:r w:rsidR="00BA12AD">
        <w:rPr>
          <w:sz w:val="24"/>
        </w:rPr>
        <w:t>ыми актами.</w:t>
      </w:r>
    </w:p>
    <w:sectPr w:rsidR="006F14CA" w:rsidRPr="00BA1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CA"/>
    <w:rsid w:val="005B16B8"/>
    <w:rsid w:val="006F14CA"/>
    <w:rsid w:val="008552BD"/>
    <w:rsid w:val="00BA12AD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F2"/>
  </w:style>
  <w:style w:type="paragraph" w:styleId="1">
    <w:name w:val="heading 1"/>
    <w:basedOn w:val="a"/>
    <w:next w:val="a"/>
    <w:link w:val="10"/>
    <w:uiPriority w:val="9"/>
    <w:qFormat/>
    <w:rsid w:val="00BA1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езда"/>
    <w:basedOn w:val="a"/>
    <w:link w:val="a4"/>
    <w:qFormat/>
    <w:rsid w:val="00E528F2"/>
    <w:pPr>
      <w:spacing w:after="0" w:line="360" w:lineRule="auto"/>
    </w:pPr>
    <w:rPr>
      <w:rFonts w:ascii="Arial" w:hAnsi="Arial" w:cs="Arial"/>
      <w:sz w:val="24"/>
    </w:rPr>
  </w:style>
  <w:style w:type="character" w:customStyle="1" w:styleId="a4">
    <w:name w:val="Звезда Знак"/>
    <w:basedOn w:val="a0"/>
    <w:link w:val="a3"/>
    <w:rsid w:val="00E528F2"/>
    <w:rPr>
      <w:rFonts w:ascii="Arial" w:hAnsi="Arial" w:cs="Arial"/>
      <w:sz w:val="24"/>
    </w:rPr>
  </w:style>
  <w:style w:type="character" w:styleId="a5">
    <w:name w:val="Hyperlink"/>
    <w:basedOn w:val="a0"/>
    <w:uiPriority w:val="99"/>
    <w:unhideWhenUsed/>
    <w:rsid w:val="00BA12AD"/>
    <w:rPr>
      <w:color w:val="0000FF" w:themeColor="hyperlink"/>
      <w:u w:val="single"/>
    </w:rPr>
  </w:style>
  <w:style w:type="paragraph" w:styleId="a6">
    <w:name w:val="No Spacing"/>
    <w:uiPriority w:val="1"/>
    <w:qFormat/>
    <w:rsid w:val="00BA12AD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BA12A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A1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F2"/>
  </w:style>
  <w:style w:type="paragraph" w:styleId="1">
    <w:name w:val="heading 1"/>
    <w:basedOn w:val="a"/>
    <w:next w:val="a"/>
    <w:link w:val="10"/>
    <w:uiPriority w:val="9"/>
    <w:qFormat/>
    <w:rsid w:val="00BA1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езда"/>
    <w:basedOn w:val="a"/>
    <w:link w:val="a4"/>
    <w:qFormat/>
    <w:rsid w:val="00E528F2"/>
    <w:pPr>
      <w:spacing w:after="0" w:line="360" w:lineRule="auto"/>
    </w:pPr>
    <w:rPr>
      <w:rFonts w:ascii="Arial" w:hAnsi="Arial" w:cs="Arial"/>
      <w:sz w:val="24"/>
    </w:rPr>
  </w:style>
  <w:style w:type="character" w:customStyle="1" w:styleId="a4">
    <w:name w:val="Звезда Знак"/>
    <w:basedOn w:val="a0"/>
    <w:link w:val="a3"/>
    <w:rsid w:val="00E528F2"/>
    <w:rPr>
      <w:rFonts w:ascii="Arial" w:hAnsi="Arial" w:cs="Arial"/>
      <w:sz w:val="24"/>
    </w:rPr>
  </w:style>
  <w:style w:type="character" w:styleId="a5">
    <w:name w:val="Hyperlink"/>
    <w:basedOn w:val="a0"/>
    <w:uiPriority w:val="99"/>
    <w:unhideWhenUsed/>
    <w:rsid w:val="00BA12AD"/>
    <w:rPr>
      <w:color w:val="0000FF" w:themeColor="hyperlink"/>
      <w:u w:val="single"/>
    </w:rPr>
  </w:style>
  <w:style w:type="paragraph" w:styleId="a6">
    <w:name w:val="No Spacing"/>
    <w:uiPriority w:val="1"/>
    <w:qFormat/>
    <w:rsid w:val="00BA12AD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BA12A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A1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1125</Words>
  <Characters>6864</Characters>
  <Application>Microsoft Office Word</Application>
  <DocSecurity>4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Володько Ирина Петровна (47-48)</dc:creator>
  <cp:lastModifiedBy>Администратор</cp:lastModifiedBy>
  <cp:revision>2</cp:revision>
  <dcterms:created xsi:type="dcterms:W3CDTF">2016-10-10T07:19:00Z</dcterms:created>
  <dcterms:modified xsi:type="dcterms:W3CDTF">2016-10-10T07:19:00Z</dcterms:modified>
</cp:coreProperties>
</file>