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Default="00D42B03" w:rsidP="000F3F20">
      <w:pPr>
        <w:jc w:val="center"/>
      </w:pPr>
      <w:r w:rsidRPr="00D42B03">
        <w:rPr>
          <w:rStyle w:val="af"/>
        </w:rPr>
        <w:t>Сельское хозяйство: перспективы развития</w:t>
      </w:r>
      <w:bookmarkStart w:id="0" w:name="_GoBack"/>
      <w:bookmarkEnd w:id="0"/>
    </w:p>
    <w:p w:rsidR="00D42B03" w:rsidRPr="00D42B03" w:rsidRDefault="00D42B03" w:rsidP="00D42B03">
      <w:pPr>
        <w:pStyle w:val="a"/>
      </w:pPr>
      <w:r w:rsidRPr="00D42B03">
        <w:rPr>
          <w:bCs/>
        </w:rPr>
        <w:t>Беларусь в цифрах</w:t>
      </w:r>
      <w:r w:rsidRPr="00D42B03">
        <w:t xml:space="preserve"> : статистический справочник / Национальный статистический комитет Республики Беларусь ; [редкол.: И. В. Медведева (предс.) и др.]. - Минск : [б. и.], 2021. - 72 с. </w:t>
      </w:r>
    </w:p>
    <w:p w:rsidR="00D42B03" w:rsidRPr="00D42B03" w:rsidRDefault="00D42B03" w:rsidP="00D42B03">
      <w:pPr>
        <w:pStyle w:val="a"/>
      </w:pPr>
      <w:r w:rsidRPr="00D42B03">
        <w:t>Васеха, В. Современное состояние плодоводства в Республике Беларусь / В. Васеха // Наука и инновации. - 2021. - N 9. - С. 44-48.</w:t>
      </w:r>
    </w:p>
    <w:p w:rsidR="00D42B03" w:rsidRPr="00D42B03" w:rsidRDefault="00D42B03" w:rsidP="00D42B03">
      <w:pPr>
        <w:pStyle w:val="a"/>
      </w:pPr>
      <w:r w:rsidRPr="00D42B03">
        <w:t>Войтко, И. А. Роль государственных программ развития аграрного бизнеса в обеспечении бюджетной поддержки сельского хозяйства Республики Беларусь [Текст] / И. А. Войтко // Агропанорама. - 2021. - N 4. - С. 38-44.</w:t>
      </w:r>
    </w:p>
    <w:p w:rsidR="00D42B03" w:rsidRPr="00D42B03" w:rsidRDefault="00D42B03" w:rsidP="00D42B03">
      <w:pPr>
        <w:pStyle w:val="a"/>
      </w:pPr>
      <w:r w:rsidRPr="00D42B03">
        <w:t>Груданов, В. Я. Моделирование и оптимизация процессов переработки сельскохозяйственной продукции [монография] / В. Я. Груданов, А. А. Бренч ; Минсельхозпрод РБ, УО "БГАТУ". - Минск : БГАТУ, 2017. - 278 с.</w:t>
      </w:r>
    </w:p>
    <w:p w:rsidR="00D42B03" w:rsidRPr="00D42B03" w:rsidRDefault="00D42B03" w:rsidP="00D42B03">
      <w:pPr>
        <w:pStyle w:val="a"/>
      </w:pPr>
      <w:r w:rsidRPr="00D42B03">
        <w:t>Гусаков, В. Г. Факторы и методы эффективного хозяйствования. Ч. 4. Качество продукции и переход на нормативы и регламенты / В. Г. Гусаков // Весці Нацыянальнай акадэміі навук Беларусі. Серыя аграрных навук. - 2020. - N 4. - С. 391-396. - Окончание. Начало: NN 1, 2, 3, 2020.</w:t>
      </w:r>
    </w:p>
    <w:p w:rsidR="00D42B03" w:rsidRPr="00D42B03" w:rsidRDefault="00D42B03" w:rsidP="00D42B03">
      <w:pPr>
        <w:pStyle w:val="a"/>
      </w:pPr>
      <w:r w:rsidRPr="00D42B03">
        <w:t>Гусаков, Е. Принципы и эффективность организационно-экономического механизма кластерной организации АПК / Е. Гусаков // Наука и инновации. - 2021. - N 8. - С. 55-60.</w:t>
      </w:r>
    </w:p>
    <w:p w:rsidR="00D42B03" w:rsidRPr="00D42B03" w:rsidRDefault="00D42B03" w:rsidP="00D42B03">
      <w:pPr>
        <w:pStyle w:val="a"/>
      </w:pPr>
      <w:r w:rsidRPr="00D42B03">
        <w:t>Жуков, А. Мировой рынок продуктов питания: цены развернулись / А. Жуков // Белорусское сельское хозяйство. - 2021. - N 7. - С. 129-130.</w:t>
      </w:r>
    </w:p>
    <w:p w:rsidR="00D42B03" w:rsidRPr="00D42B03" w:rsidRDefault="00D42B03" w:rsidP="00D42B03">
      <w:pPr>
        <w:pStyle w:val="a"/>
      </w:pPr>
      <w:r w:rsidRPr="00D42B03">
        <w:t>Инновационные направления развития сельскохозяйственной техники : учебно-методическое пособие для студентов УВО по специальности 1-74 80 05 "Техническое обеспечение производства сельскохозяйственной продукции" / В. П. Чеботарев [и др.] ; БГАТУ, Кафедра сельскохозяйственных машин. - Минск : БГАТУ, 2021. - 156 с.</w:t>
      </w:r>
    </w:p>
    <w:p w:rsidR="00D42B03" w:rsidRPr="00D42B03" w:rsidRDefault="00D42B03" w:rsidP="00D42B03">
      <w:pPr>
        <w:pStyle w:val="a"/>
      </w:pPr>
      <w:r w:rsidRPr="00D42B03">
        <w:rPr>
          <w:bCs/>
        </w:rPr>
        <w:t xml:space="preserve">Инновационные процессы в управлении объектами сельскохозяйственного назначения </w:t>
      </w:r>
      <w:r w:rsidRPr="00D42B03">
        <w:t xml:space="preserve">: учебное пособие для студентов, осваивающих образовательные программы бакалавриата по направлению подготовки "Агроинженерия" / А. Л. Эйдис [и др.]. - Москва : ИНФРА-М, 2020. - 192 с. </w:t>
      </w:r>
    </w:p>
    <w:p w:rsidR="00D42B03" w:rsidRPr="00D42B03" w:rsidRDefault="00D42B03" w:rsidP="00D42B03">
      <w:pPr>
        <w:pStyle w:val="a"/>
      </w:pPr>
      <w:r w:rsidRPr="00D42B03">
        <w:t>Киреенко, Н. В. Тенденции и направления развития товаропроводящей сети в системе продвижения сельскохойственных товаров на внешний рынок / Н. В. Киреенко, К. Г. Мелешко // Агропанорама. - 2021. - N 2. - С. 38-43.</w:t>
      </w:r>
    </w:p>
    <w:p w:rsidR="00D42B03" w:rsidRPr="00D42B03" w:rsidRDefault="00D42B03" w:rsidP="00D42B03">
      <w:pPr>
        <w:pStyle w:val="a"/>
      </w:pPr>
      <w:r w:rsidRPr="00D42B03">
        <w:t>Крапивина, Л. Реальность и прогнозы белорусского мясного экспорта / Л. Крапивина // Белорусское сельское хозяйство. - 2021. - N 4. - С. 16-20.</w:t>
      </w:r>
    </w:p>
    <w:p w:rsidR="00D42B03" w:rsidRPr="00D42B03" w:rsidRDefault="00D42B03" w:rsidP="00D42B03">
      <w:pPr>
        <w:pStyle w:val="a"/>
      </w:pPr>
      <w:r w:rsidRPr="00D42B03">
        <w:lastRenderedPageBreak/>
        <w:t>Куцаева, О. Цифровое землеустройство в сфере АПК / О. Куцаева, Г. Барковский // Наука и инновации. - 2021. - N 3. - С. 21-25.</w:t>
      </w:r>
    </w:p>
    <w:p w:rsidR="00D42B03" w:rsidRPr="00D42B03" w:rsidRDefault="00D42B03" w:rsidP="00D42B03">
      <w:pPr>
        <w:pStyle w:val="a"/>
      </w:pPr>
      <w:r w:rsidRPr="00D42B03">
        <w:t>Макрак, С. В. Управление материальными ресурсами в сельском хозяйстве в условиях развития цифровой экономики [монография] / С. В. Макрак ; НАН Беларуси, Институт системных исследований в АПК ; под ред. В. Г. Гусакова. - Минск : Беларуская навука, 2021. - 329 с.</w:t>
      </w:r>
    </w:p>
    <w:p w:rsidR="00D42B03" w:rsidRPr="00D42B03" w:rsidRDefault="00D42B03" w:rsidP="00D42B03">
      <w:pPr>
        <w:pStyle w:val="a"/>
      </w:pPr>
      <w:r w:rsidRPr="00D42B03">
        <w:t>Макрак, С. Научно-практические основы достижения устойчивости на рынке материальных ресурсов для сельского хозяйства / С. Макрак // Аграрная экономика. - 2020. - N 12. - С. 33-50.</w:t>
      </w:r>
    </w:p>
    <w:p w:rsidR="00D42B03" w:rsidRPr="00D42B03" w:rsidRDefault="00D42B03" w:rsidP="00D42B03">
      <w:pPr>
        <w:pStyle w:val="a"/>
      </w:pPr>
      <w:r w:rsidRPr="00D42B03">
        <w:t>Пашкевич, О. Агрокультурное наследие: истоки, реалии, будущее / О. Пашкевич // Наука и инновации. - 2020. - N 9. - С. 37-42.</w:t>
      </w:r>
    </w:p>
    <w:p w:rsidR="00D42B03" w:rsidRPr="00D42B03" w:rsidRDefault="00D42B03" w:rsidP="00D42B03">
      <w:pPr>
        <w:pStyle w:val="a"/>
      </w:pPr>
      <w:r w:rsidRPr="00D42B03">
        <w:rPr>
          <w:bCs/>
        </w:rPr>
        <w:t>Переработка и управление качеством сельскохозяйственной продукции</w:t>
      </w:r>
      <w:r w:rsidRPr="00D42B03">
        <w:t xml:space="preserve">: сборник статей V Международной научно-практической конференции (Минск, 25-26 марта 2021 года) / Минсельхозпрод РБ, УО "БГАТУ", БРФФИ ; [под общ. ред. В. Я. Груданова ; редкол.: В. Я. Груданов, А. М. Мазур, А. А. Бренч]. - Минск : БГАТУ, 2021. - 280 с. </w:t>
      </w:r>
    </w:p>
    <w:p w:rsidR="00D42B03" w:rsidRPr="00D42B03" w:rsidRDefault="00D42B03" w:rsidP="00D42B03">
      <w:pPr>
        <w:pStyle w:val="a"/>
      </w:pPr>
      <w:r w:rsidRPr="00D42B03">
        <w:t>Полоник, С. Концептуальные подходы к разработке прогноза развития агропромышленного комплекса Республики Беларусь на 2021-2025 годы / С. Полоник, М. Смолярова // Аграрная экономика. - 2020. - N 4. - С. 3-12.</w:t>
      </w:r>
    </w:p>
    <w:p w:rsidR="00D42B03" w:rsidRPr="00D42B03" w:rsidRDefault="00D42B03" w:rsidP="00D42B03">
      <w:pPr>
        <w:pStyle w:val="a"/>
      </w:pPr>
      <w:r w:rsidRPr="00D42B03">
        <w:t>Приоритетные направления цифровой трансформации стратегии устойчивого развития / С. Основин [и др.] // Аграрная экономика. - 2020. - N 11. - С. 3-11.</w:t>
      </w:r>
    </w:p>
    <w:p w:rsidR="00D42B03" w:rsidRPr="00D42B03" w:rsidRDefault="00D42B03" w:rsidP="00D42B03">
      <w:pPr>
        <w:pStyle w:val="a"/>
      </w:pPr>
      <w:r w:rsidRPr="00D42B03">
        <w:rPr>
          <w:bCs/>
        </w:rPr>
        <w:t xml:space="preserve">Прогрессивные технологии технического сервиса в сельском хозяйстве </w:t>
      </w:r>
      <w:r w:rsidRPr="00D42B03">
        <w:t>: учебное пособие / Н. К. Толочко [и др.] ; Министерство сельского хозяйства Республики Казахстан, Казахский агротехнический университет им. С. Сейфуллина. - Нур-Султан : КазАТУ им. С. Сейфуллина, 2020. - 178 с.</w:t>
      </w:r>
    </w:p>
    <w:p w:rsidR="00D42B03" w:rsidRPr="00D42B03" w:rsidRDefault="00D42B03" w:rsidP="00D42B03">
      <w:pPr>
        <w:pStyle w:val="a"/>
      </w:pPr>
      <w:r w:rsidRPr="00D42B03">
        <w:t>Прокопович, Г. Электронные инновации для сельского хозяйства / Г. Прокопович // Наука и инновации. - 2021. - N 5. - С. 35-40.</w:t>
      </w:r>
    </w:p>
    <w:p w:rsidR="00D42B03" w:rsidRPr="00D42B03" w:rsidRDefault="00D42B03" w:rsidP="00D42B03">
      <w:pPr>
        <w:pStyle w:val="a"/>
      </w:pPr>
      <w:r w:rsidRPr="00D42B03">
        <w:t>Сельское хозяйство - проблемы и перспективы : сборник научных трудов. Т. 48 : Ветеринария / Минсельхозпрод РБ, УО "ГГАУ" ; под ред. В. К. Пестиса ; [редкол.: В. К. Пестис (отв. ред.) и др.]. - Гродно : ГГАУ, 2020. - 326 с.</w:t>
      </w:r>
    </w:p>
    <w:p w:rsidR="00D42B03" w:rsidRPr="00D42B03" w:rsidRDefault="00D42B03" w:rsidP="00D42B03">
      <w:pPr>
        <w:pStyle w:val="a"/>
      </w:pPr>
      <w:r w:rsidRPr="00D42B03">
        <w:t>Сельское хозяйство - проблемы и перспективы : сборник научных трудов. Т. 49 : Зоотехния / Минсельхозпрод РБ, УО "ГГАУ" ; под ред. В. К. Пестиса ; [редкол.: В. К. Пестис (отв. ред.) и др.]. - Гродно : ГГАУ, 2020. - 315 с.</w:t>
      </w:r>
    </w:p>
    <w:p w:rsidR="00D42B03" w:rsidRPr="00D42B03" w:rsidRDefault="00D42B03" w:rsidP="00D42B03">
      <w:pPr>
        <w:pStyle w:val="a"/>
      </w:pPr>
      <w:r w:rsidRPr="00D42B03">
        <w:t>Сельское хозяйство - проблемы и перспективы : сборник научных трудов. Т. 50 : Экономика. (Вопросы аграрной экономики) / Минсельхозпрод РБ, УО "ГГАУ" ; под ред. В. К. Пестиса ; [редкол.: В. К. Пестис (отв. ред.) и др.]. - Гродно : ГГАУ, 2020. - 331 с.</w:t>
      </w:r>
    </w:p>
    <w:p w:rsidR="00D42B03" w:rsidRPr="00D42B03" w:rsidRDefault="00D42B03" w:rsidP="00D42B03">
      <w:pPr>
        <w:pStyle w:val="a"/>
      </w:pPr>
      <w:r w:rsidRPr="00D42B03">
        <w:t xml:space="preserve">Сельское хозяйство - проблемы и перспективы : сборник научных трудов. Т. 51 : Агрономия / Минсельхозпрод РБ, УО "ГГАУ" ; под ред. В. К. Пестиса ; </w:t>
      </w:r>
      <w:r w:rsidRPr="00D42B03">
        <w:lastRenderedPageBreak/>
        <w:t>[редкол.: В. К. Пестис (отв. ред.) и др.]. - Гродно : ГГАУ, 2020. - 195 с.</w:t>
      </w:r>
    </w:p>
    <w:p w:rsidR="00D42B03" w:rsidRPr="00D42B03" w:rsidRDefault="00D42B03" w:rsidP="00D42B03">
      <w:pPr>
        <w:pStyle w:val="a"/>
      </w:pPr>
      <w:r w:rsidRPr="00D42B03">
        <w:rPr>
          <w:bCs/>
        </w:rPr>
        <w:t xml:space="preserve">Сельское хозяйство Республики Беларусь </w:t>
      </w:r>
      <w:r w:rsidRPr="00D42B03">
        <w:t xml:space="preserve">: статистический сборник / Национальный статистический комитет РБ ; [редкол.: И. В. Медведева (предс.) и др.]. - Минск : [б. и.], 2020. - 178 с. </w:t>
      </w:r>
    </w:p>
    <w:p w:rsidR="00D42B03" w:rsidRPr="00D42B03" w:rsidRDefault="00D42B03" w:rsidP="00D42B03">
      <w:pPr>
        <w:pStyle w:val="a"/>
      </w:pPr>
      <w:r w:rsidRPr="00D42B03">
        <w:t>Таранов, С. Сельское хозяйство - перспективы для молодого специалиста / С. Таранов // Наше сельское хозяйство. - 2021. - N 3. - С. 17-19.</w:t>
      </w:r>
    </w:p>
    <w:p w:rsidR="00D42B03" w:rsidRPr="00D42B03" w:rsidRDefault="00D42B03" w:rsidP="00D42B03">
      <w:pPr>
        <w:pStyle w:val="a"/>
      </w:pPr>
      <w:r w:rsidRPr="00D42B03">
        <w:t>Толочко, Н. К. Кавитационные моечно-очистные технологии и их применение в сельском хозяйстве [монография] / Н. К. Толочко, А. Н. Челединов ; Минсельхозпрод РБ, УО "БГАТУ". - Минск : БГАТУ, 2018. - 284 с.</w:t>
      </w:r>
    </w:p>
    <w:p w:rsidR="00D42B03" w:rsidRPr="00D42B03" w:rsidRDefault="00D42B03" w:rsidP="00D42B03">
      <w:pPr>
        <w:pStyle w:val="a"/>
      </w:pPr>
      <w:r w:rsidRPr="00D42B03">
        <w:t>Цифровое сельское хозяйство вместе со SkyScout и ООО "Передовые Агро Технологии" // Белорусское сельское хозяйство. - 2020. - N 9. - С. 93-99.</w:t>
      </w:r>
    </w:p>
    <w:p w:rsidR="00427BAD" w:rsidRPr="00D42B03" w:rsidRDefault="00427BAD" w:rsidP="00D67401">
      <w:pPr>
        <w:pStyle w:val="a"/>
        <w:widowControl/>
        <w:numPr>
          <w:ilvl w:val="0"/>
          <w:numId w:val="0"/>
        </w:numPr>
        <w:rPr>
          <w:color w:val="7F7F7F"/>
        </w:rPr>
      </w:pPr>
    </w:p>
    <w:sectPr w:rsidR="00427BAD" w:rsidRPr="00D42B03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03" w:rsidRDefault="00D42B03" w:rsidP="008D1313">
      <w:pPr>
        <w:spacing w:after="0"/>
      </w:pPr>
      <w:r>
        <w:separator/>
      </w:r>
    </w:p>
  </w:endnote>
  <w:endnote w:type="continuationSeparator" w:id="0">
    <w:p w:rsidR="00D42B03" w:rsidRDefault="00D42B03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03" w:rsidRDefault="00D42B03" w:rsidP="008D1313">
      <w:pPr>
        <w:spacing w:after="0"/>
      </w:pPr>
      <w:r>
        <w:separator/>
      </w:r>
    </w:p>
  </w:footnote>
  <w:footnote w:type="continuationSeparator" w:id="0">
    <w:p w:rsidR="00D42B03" w:rsidRDefault="00D42B03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D42B03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316AB"/>
    <w:multiLevelType w:val="hybridMultilevel"/>
    <w:tmpl w:val="89F058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03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42B03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</TotalTime>
  <Pages>3</Pages>
  <Words>794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1</cp:revision>
  <dcterms:created xsi:type="dcterms:W3CDTF">2021-12-28T10:27:00Z</dcterms:created>
  <dcterms:modified xsi:type="dcterms:W3CDTF">2021-12-28T10:29:00Z</dcterms:modified>
</cp:coreProperties>
</file>